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76593" w14:textId="2F920F51" w:rsidR="00BE1123" w:rsidRDefault="00BE1123" w:rsidP="00BE1123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UZASADNIENIE</w:t>
      </w:r>
    </w:p>
    <w:p w14:paraId="116275F6" w14:textId="77777777" w:rsidR="00BE1123" w:rsidRDefault="00BE1123" w:rsidP="00BE1123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14:paraId="41A4F414" w14:textId="2620E3F8" w:rsidR="001A5F67" w:rsidRDefault="00513910" w:rsidP="001A5F6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bookmarkStart w:id="0" w:name="_Hlk183171713"/>
      <w:r>
        <w:rPr>
          <w:rFonts w:ascii="TimesNewRomanPSMT" w:hAnsi="TimesNewRomanPSMT" w:cs="TimesNewRomanPSMT"/>
          <w:sz w:val="24"/>
          <w:szCs w:val="24"/>
        </w:rPr>
        <w:t xml:space="preserve">Projektowana zmiana rozporządzenia Ministra Sprawiedliwości z dnia </w:t>
      </w:r>
      <w:r w:rsidRPr="00004DD2">
        <w:rPr>
          <w:rFonts w:ascii="TimesNewRomanPSMT" w:hAnsi="TimesNewRomanPSMT" w:cs="TimesNewRomanPSMT"/>
          <w:sz w:val="24"/>
          <w:szCs w:val="24"/>
        </w:rPr>
        <w:t>17 listopada 2014 r.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004DD2">
        <w:rPr>
          <w:rFonts w:ascii="TimesNewRomanPSMT" w:hAnsi="TimesNewRomanPSMT" w:cs="TimesNewRomanPSMT"/>
          <w:sz w:val="24"/>
          <w:szCs w:val="24"/>
        </w:rPr>
        <w:t>w sprawie szczegółowego sposobu prowadzenia rejestrów wchodzących w skład Krajowego Rejestru Sądowego oraz szczegółowej treści wpisów w tych rejestrach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F71C3A">
        <w:rPr>
          <w:rFonts w:ascii="TimesNewRomanPSMT" w:hAnsi="TimesNewRomanPSMT" w:cs="TimesNewRomanPSMT"/>
          <w:sz w:val="24"/>
          <w:szCs w:val="24"/>
        </w:rPr>
        <w:t>(Dz. U. poz. 1667, z </w:t>
      </w:r>
      <w:proofErr w:type="spellStart"/>
      <w:r w:rsidRPr="00F71C3A">
        <w:rPr>
          <w:rFonts w:ascii="TimesNewRomanPSMT" w:hAnsi="TimesNewRomanPSMT" w:cs="TimesNewRomanPSMT"/>
          <w:sz w:val="24"/>
          <w:szCs w:val="24"/>
        </w:rPr>
        <w:t>późn</w:t>
      </w:r>
      <w:proofErr w:type="spellEnd"/>
      <w:r w:rsidRPr="00F71C3A">
        <w:rPr>
          <w:rFonts w:ascii="TimesNewRomanPSMT" w:hAnsi="TimesNewRomanPSMT" w:cs="TimesNewRomanPSMT"/>
          <w:sz w:val="24"/>
          <w:szCs w:val="24"/>
        </w:rPr>
        <w:t>. zm.</w:t>
      </w:r>
      <w:r>
        <w:rPr>
          <w:rFonts w:ascii="TimesNewRomanPSMT" w:hAnsi="TimesNewRomanPSMT" w:cs="TimesNewRomanPSMT"/>
          <w:sz w:val="24"/>
          <w:szCs w:val="24"/>
        </w:rPr>
        <w:t xml:space="preserve">) </w:t>
      </w:r>
      <w:r w:rsidR="001A5F67">
        <w:rPr>
          <w:rFonts w:ascii="TimesNewRomanPSMT" w:hAnsi="TimesNewRomanPSMT" w:cs="TimesNewRomanPSMT"/>
          <w:sz w:val="24"/>
          <w:szCs w:val="24"/>
        </w:rPr>
        <w:t>stanowi wykonanie upoważnienia ustawowego zawartego w art. 35a ustawy</w:t>
      </w:r>
      <w:r w:rsidR="001A5F67" w:rsidRPr="006F28BA">
        <w:rPr>
          <w:rFonts w:ascii="TimesNewRomanPSMT" w:hAnsi="TimesNewRomanPSMT" w:cs="TimesNewRomanPSMT"/>
          <w:sz w:val="24"/>
          <w:szCs w:val="24"/>
        </w:rPr>
        <w:t xml:space="preserve"> </w:t>
      </w:r>
      <w:r w:rsidR="001A5F67">
        <w:rPr>
          <w:rFonts w:ascii="TimesNewRomanPSMT" w:hAnsi="TimesNewRomanPSMT" w:cs="TimesNewRomanPSMT"/>
          <w:sz w:val="24"/>
          <w:szCs w:val="24"/>
        </w:rPr>
        <w:t>z dnia 20 sierpnia 1997 r. o Krajowym Rejestrze Sądowym (</w:t>
      </w:r>
      <w:r w:rsidR="001A5F67" w:rsidRPr="00200735">
        <w:rPr>
          <w:rFonts w:ascii="TimesNewRomanPSMT" w:hAnsi="TimesNewRomanPSMT" w:cs="TimesNewRomanPSMT"/>
          <w:sz w:val="24"/>
          <w:szCs w:val="24"/>
        </w:rPr>
        <w:t>Dz. U. z 202</w:t>
      </w:r>
      <w:r w:rsidR="001A5F67">
        <w:rPr>
          <w:rFonts w:ascii="TimesNewRomanPSMT" w:hAnsi="TimesNewRomanPSMT" w:cs="TimesNewRomanPSMT"/>
          <w:sz w:val="24"/>
          <w:szCs w:val="24"/>
        </w:rPr>
        <w:t>4</w:t>
      </w:r>
      <w:r w:rsidR="001A5F67" w:rsidRPr="00200735">
        <w:rPr>
          <w:rFonts w:ascii="TimesNewRomanPSMT" w:hAnsi="TimesNewRomanPSMT" w:cs="TimesNewRomanPSMT"/>
          <w:sz w:val="24"/>
          <w:szCs w:val="24"/>
        </w:rPr>
        <w:t xml:space="preserve"> r. poz. </w:t>
      </w:r>
      <w:r w:rsidR="001A5F67">
        <w:rPr>
          <w:rFonts w:ascii="TimesNewRomanPSMT" w:hAnsi="TimesNewRomanPSMT" w:cs="TimesNewRomanPSMT"/>
          <w:sz w:val="24"/>
          <w:szCs w:val="24"/>
        </w:rPr>
        <w:t xml:space="preserve">979, z </w:t>
      </w:r>
      <w:proofErr w:type="spellStart"/>
      <w:r w:rsidR="001A5F67">
        <w:rPr>
          <w:rFonts w:ascii="TimesNewRomanPSMT" w:hAnsi="TimesNewRomanPSMT" w:cs="TimesNewRomanPSMT"/>
          <w:sz w:val="24"/>
          <w:szCs w:val="24"/>
        </w:rPr>
        <w:t>późn</w:t>
      </w:r>
      <w:proofErr w:type="spellEnd"/>
      <w:r w:rsidR="001A5F67">
        <w:rPr>
          <w:rFonts w:ascii="TimesNewRomanPSMT" w:hAnsi="TimesNewRomanPSMT" w:cs="TimesNewRomanPSMT"/>
          <w:sz w:val="24"/>
          <w:szCs w:val="24"/>
        </w:rPr>
        <w:t xml:space="preserve">. zm.). </w:t>
      </w:r>
    </w:p>
    <w:p w14:paraId="589BD0EA" w14:textId="2E4D6B56" w:rsidR="00FE3776" w:rsidRDefault="001A5F67" w:rsidP="00FE377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Konieczność interwencji </w:t>
      </w:r>
      <w:r w:rsidR="004B22CA">
        <w:rPr>
          <w:rFonts w:ascii="TimesNewRomanPSMT" w:hAnsi="TimesNewRomanPSMT" w:cs="TimesNewRomanPSMT"/>
          <w:sz w:val="24"/>
          <w:szCs w:val="24"/>
        </w:rPr>
        <w:t>legislacyjnej</w:t>
      </w:r>
      <w:r>
        <w:rPr>
          <w:rFonts w:ascii="TimesNewRomanPSMT" w:hAnsi="TimesNewRomanPSMT" w:cs="TimesNewRomanPSMT"/>
          <w:sz w:val="24"/>
          <w:szCs w:val="24"/>
        </w:rPr>
        <w:t xml:space="preserve"> podyktowana jest wejściem w </w:t>
      </w:r>
      <w:r w:rsidR="00FE3776">
        <w:rPr>
          <w:rFonts w:ascii="TimesNewRomanPSMT" w:hAnsi="TimesNewRomanPSMT" w:cs="TimesNewRomanPSMT"/>
          <w:sz w:val="24"/>
          <w:szCs w:val="24"/>
        </w:rPr>
        <w:t>ż</w:t>
      </w:r>
      <w:r>
        <w:rPr>
          <w:rFonts w:ascii="TimesNewRomanPSMT" w:hAnsi="TimesNewRomanPSMT" w:cs="TimesNewRomanPSMT"/>
          <w:sz w:val="24"/>
          <w:szCs w:val="24"/>
        </w:rPr>
        <w:t>ycie</w:t>
      </w:r>
      <w:r w:rsidR="00FE3776">
        <w:rPr>
          <w:rFonts w:ascii="TimesNewRomanPSMT" w:hAnsi="TimesNewRomanPSMT" w:cs="TimesNewRomanPSMT"/>
          <w:sz w:val="24"/>
          <w:szCs w:val="24"/>
        </w:rPr>
        <w:t xml:space="preserve"> dwóch ustaw, tj.:</w:t>
      </w:r>
    </w:p>
    <w:p w14:paraId="4530A1C2" w14:textId="0CDFA929" w:rsidR="00C8140F" w:rsidRPr="00FE3776" w:rsidRDefault="00C8140F" w:rsidP="00C8140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NewRomanPSMT" w:hAnsi="TimesNewRomanPSMT" w:cs="TimesNewRomanPSMT"/>
          <w:sz w:val="24"/>
          <w:szCs w:val="24"/>
        </w:rPr>
      </w:pPr>
      <w:bookmarkStart w:id="1" w:name="_Hlk188353989"/>
      <w:r w:rsidRPr="006F1FCD">
        <w:rPr>
          <w:rFonts w:ascii="TimesNewRomanPSMT" w:hAnsi="TimesNewRomanPSMT" w:cs="TimesNewRomanPSMT"/>
          <w:sz w:val="24"/>
          <w:szCs w:val="24"/>
        </w:rPr>
        <w:t>ustawy z dnia 12 kwietnia 2024 r. o zmianie ustawy o rachunkowości oraz niektórych innych ustaw (Dz.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6F1FCD">
        <w:rPr>
          <w:rFonts w:ascii="TimesNewRomanPSMT" w:hAnsi="TimesNewRomanPSMT" w:cs="TimesNewRomanPSMT"/>
          <w:sz w:val="24"/>
          <w:szCs w:val="24"/>
        </w:rPr>
        <w:t>U. poz. 619)</w:t>
      </w:r>
      <w:r>
        <w:rPr>
          <w:rFonts w:ascii="TimesNewRomanPSMT" w:hAnsi="TimesNewRomanPSMT" w:cs="TimesNewRomanPSMT"/>
          <w:sz w:val="24"/>
          <w:szCs w:val="24"/>
        </w:rPr>
        <w:t>,</w:t>
      </w:r>
    </w:p>
    <w:p w14:paraId="75F57DF0" w14:textId="683B6DF6" w:rsidR="00C8140F" w:rsidRPr="00C8140F" w:rsidRDefault="00FE3776" w:rsidP="00C8140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NewRomanPSMT" w:hAnsi="TimesNewRomanPSMT" w:cs="TimesNewRomanPSMT"/>
          <w:sz w:val="24"/>
          <w:szCs w:val="24"/>
        </w:rPr>
      </w:pPr>
      <w:r w:rsidRPr="00FE3776">
        <w:rPr>
          <w:rFonts w:ascii="TimesNewRomanPSMT" w:hAnsi="TimesNewRomanPSMT" w:cs="TimesNewRomanPSMT"/>
          <w:sz w:val="24"/>
          <w:szCs w:val="24"/>
        </w:rPr>
        <w:t>ustawy z dnia 6 grudnia 2024 r. o zmianie ustawy o rachunkowości, ustawy o biegłych rewidentach, firmach audytorskich oraz nadzorze publicznym oraz niektórych innych ustaw (Dz. U. poz. 1863)</w:t>
      </w:r>
      <w:r w:rsidR="00C8140F">
        <w:rPr>
          <w:rFonts w:ascii="TimesNewRomanPSMT" w:hAnsi="TimesNewRomanPSMT" w:cs="TimesNewRomanPSMT"/>
          <w:sz w:val="24"/>
          <w:szCs w:val="24"/>
        </w:rPr>
        <w:t>.</w:t>
      </w:r>
    </w:p>
    <w:bookmarkEnd w:id="1"/>
    <w:p w14:paraId="0D6930CD" w14:textId="71211804" w:rsidR="00C8140F" w:rsidRDefault="00C8140F" w:rsidP="00C8140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U</w:t>
      </w:r>
      <w:r w:rsidRPr="006F1FCD">
        <w:rPr>
          <w:rFonts w:ascii="TimesNewRomanPSMT" w:hAnsi="TimesNewRomanPSMT" w:cs="TimesNewRomanPSMT"/>
          <w:sz w:val="24"/>
          <w:szCs w:val="24"/>
        </w:rPr>
        <w:t>staw</w:t>
      </w:r>
      <w:r>
        <w:rPr>
          <w:rFonts w:ascii="TimesNewRomanPSMT" w:hAnsi="TimesNewRomanPSMT" w:cs="TimesNewRomanPSMT"/>
          <w:sz w:val="24"/>
          <w:szCs w:val="24"/>
        </w:rPr>
        <w:t>a</w:t>
      </w:r>
      <w:r w:rsidRPr="006F1FCD">
        <w:rPr>
          <w:rFonts w:ascii="TimesNewRomanPSMT" w:hAnsi="TimesNewRomanPSMT" w:cs="TimesNewRomanPSMT"/>
          <w:sz w:val="24"/>
          <w:szCs w:val="24"/>
        </w:rPr>
        <w:t xml:space="preserve"> z dnia 12 kwietnia 2024 r. o zmianie ustawy o rachunkowości oraz niektórych innych ustaw</w:t>
      </w:r>
      <w:r>
        <w:rPr>
          <w:rFonts w:ascii="TimesNewRomanPSMT" w:hAnsi="TimesNewRomanPSMT" w:cs="TimesNewRomanPSMT"/>
          <w:sz w:val="24"/>
          <w:szCs w:val="24"/>
        </w:rPr>
        <w:t xml:space="preserve"> wprowadza </w:t>
      </w:r>
      <w:r w:rsidRPr="007E0706">
        <w:rPr>
          <w:rFonts w:ascii="TimesNewRomanPSMT" w:hAnsi="TimesNewRomanPSMT" w:cs="TimesNewRomanPSMT"/>
          <w:sz w:val="24"/>
          <w:szCs w:val="24"/>
        </w:rPr>
        <w:t>obowiąz</w:t>
      </w:r>
      <w:r>
        <w:rPr>
          <w:rFonts w:ascii="TimesNewRomanPSMT" w:hAnsi="TimesNewRomanPSMT" w:cs="TimesNewRomanPSMT"/>
          <w:sz w:val="24"/>
          <w:szCs w:val="24"/>
        </w:rPr>
        <w:t>e</w:t>
      </w:r>
      <w:r w:rsidRPr="007E0706">
        <w:rPr>
          <w:rFonts w:ascii="TimesNewRomanPSMT" w:hAnsi="TimesNewRomanPSMT" w:cs="TimesNewRomanPSMT"/>
          <w:sz w:val="24"/>
          <w:szCs w:val="24"/>
        </w:rPr>
        <w:t>k sprawozdawcz</w:t>
      </w:r>
      <w:r>
        <w:rPr>
          <w:rFonts w:ascii="TimesNewRomanPSMT" w:hAnsi="TimesNewRomanPSMT" w:cs="TimesNewRomanPSMT"/>
          <w:sz w:val="24"/>
          <w:szCs w:val="24"/>
        </w:rPr>
        <w:t xml:space="preserve">y przewiedziany </w:t>
      </w:r>
      <w:r w:rsidRPr="007E0706">
        <w:rPr>
          <w:rFonts w:ascii="TimesNewRomanPSMT" w:hAnsi="TimesNewRomanPSMT" w:cs="TimesNewRomanPSMT"/>
          <w:sz w:val="24"/>
          <w:szCs w:val="24"/>
        </w:rPr>
        <w:t>przez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A068FD">
        <w:rPr>
          <w:rFonts w:ascii="TimesNewRomanPSMT" w:hAnsi="TimesNewRomanPSMT" w:cs="TimesNewRomanPSMT"/>
          <w:sz w:val="24"/>
          <w:szCs w:val="24"/>
        </w:rPr>
        <w:t>Dyrektyw</w:t>
      </w:r>
      <w:r>
        <w:rPr>
          <w:rFonts w:ascii="TimesNewRomanPSMT" w:hAnsi="TimesNewRomanPSMT" w:cs="TimesNewRomanPSMT"/>
          <w:sz w:val="24"/>
          <w:szCs w:val="24"/>
        </w:rPr>
        <w:t>ę</w:t>
      </w:r>
      <w:r w:rsidRPr="00A068FD">
        <w:rPr>
          <w:rFonts w:ascii="TimesNewRomanPSMT" w:hAnsi="TimesNewRomanPSMT" w:cs="TimesNewRomanPSMT"/>
          <w:sz w:val="24"/>
          <w:szCs w:val="24"/>
        </w:rPr>
        <w:t xml:space="preserve"> Parlamentu Europejskiego </w:t>
      </w:r>
      <w:r>
        <w:rPr>
          <w:rFonts w:ascii="TimesNewRomanPSMT" w:hAnsi="TimesNewRomanPSMT" w:cs="TimesNewRomanPSMT"/>
          <w:sz w:val="24"/>
          <w:szCs w:val="24"/>
        </w:rPr>
        <w:t>i</w:t>
      </w:r>
      <w:r w:rsidRPr="00A068FD">
        <w:rPr>
          <w:rFonts w:ascii="TimesNewRomanPSMT" w:hAnsi="TimesNewRomanPSMT" w:cs="TimesNewRomanPSMT"/>
          <w:sz w:val="24"/>
          <w:szCs w:val="24"/>
        </w:rPr>
        <w:t xml:space="preserve"> Rady (U</w:t>
      </w:r>
      <w:r>
        <w:rPr>
          <w:rFonts w:ascii="TimesNewRomanPSMT" w:hAnsi="TimesNewRomanPSMT" w:cs="TimesNewRomanPSMT"/>
          <w:sz w:val="24"/>
          <w:szCs w:val="24"/>
        </w:rPr>
        <w:t>E</w:t>
      </w:r>
      <w:r w:rsidRPr="00A068FD">
        <w:rPr>
          <w:rFonts w:ascii="TimesNewRomanPSMT" w:hAnsi="TimesNewRomanPSMT" w:cs="TimesNewRomanPSMT"/>
          <w:sz w:val="24"/>
          <w:szCs w:val="24"/>
        </w:rPr>
        <w:t>) 2021/2101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A068FD">
        <w:rPr>
          <w:rFonts w:ascii="TimesNewRomanPSMT" w:hAnsi="TimesNewRomanPSMT" w:cs="TimesNewRomanPSMT"/>
          <w:sz w:val="24"/>
          <w:szCs w:val="24"/>
        </w:rPr>
        <w:t>z dnia 24 listopada 2021 r.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A068FD">
        <w:rPr>
          <w:rFonts w:ascii="TimesNewRomanPSMT" w:hAnsi="TimesNewRomanPSMT" w:cs="TimesNewRomanPSMT"/>
          <w:sz w:val="24"/>
          <w:szCs w:val="24"/>
        </w:rPr>
        <w:t>zmieniając</w:t>
      </w:r>
      <w:r>
        <w:rPr>
          <w:rFonts w:ascii="TimesNewRomanPSMT" w:hAnsi="TimesNewRomanPSMT" w:cs="TimesNewRomanPSMT"/>
          <w:sz w:val="24"/>
          <w:szCs w:val="24"/>
        </w:rPr>
        <w:t>ą</w:t>
      </w:r>
      <w:r w:rsidRPr="00A068FD">
        <w:rPr>
          <w:rFonts w:ascii="TimesNewRomanPSMT" w:hAnsi="TimesNewRomanPSMT" w:cs="TimesNewRomanPSMT"/>
          <w:sz w:val="24"/>
          <w:szCs w:val="24"/>
        </w:rPr>
        <w:t xml:space="preserve"> dyrektywę 2013/34/UE w odniesieniu do ujawniania informacji o podatku dochodowym przez niektóre jednostki i oddziały</w:t>
      </w:r>
      <w:r>
        <w:rPr>
          <w:rFonts w:ascii="TimesNewRomanPSMT" w:hAnsi="TimesNewRomanPSMT" w:cs="TimesNewRomanPSMT"/>
          <w:sz w:val="24"/>
          <w:szCs w:val="24"/>
        </w:rPr>
        <w:t xml:space="preserve">. Ustawa </w:t>
      </w:r>
      <w:r w:rsidRPr="00B91DAA">
        <w:rPr>
          <w:rFonts w:ascii="TimesNewRomanPSMT" w:hAnsi="TimesNewRomanPSMT" w:cs="TimesNewRomanPSMT"/>
          <w:sz w:val="24"/>
          <w:szCs w:val="24"/>
        </w:rPr>
        <w:t>nakłada na wszystkie duże przedsiębiorstwa wielonarodowe (jednostki dominujące najwyższego szczebla grupy kapitałowej i jednostki samodzielne o</w:t>
      </w:r>
      <w:r>
        <w:rPr>
          <w:rFonts w:ascii="TimesNewRomanPSMT" w:hAnsi="TimesNewRomanPSMT" w:cs="TimesNewRomanPSMT"/>
          <w:sz w:val="24"/>
          <w:szCs w:val="24"/>
        </w:rPr>
        <w:t> </w:t>
      </w:r>
      <w:r w:rsidRPr="00B91DAA">
        <w:rPr>
          <w:rFonts w:ascii="TimesNewRomanPSMT" w:hAnsi="TimesNewRomanPSMT" w:cs="TimesNewRomanPSMT"/>
          <w:sz w:val="24"/>
          <w:szCs w:val="24"/>
        </w:rPr>
        <w:t>odpowiednio skonsolidowanych przychodach – dla jednostek dominujących najwyższego szczebla – i</w:t>
      </w:r>
      <w:r>
        <w:rPr>
          <w:rFonts w:ascii="TimesNewRomanPSMT" w:hAnsi="TimesNewRomanPSMT" w:cs="TimesNewRomanPSMT"/>
          <w:sz w:val="24"/>
          <w:szCs w:val="24"/>
        </w:rPr>
        <w:t> </w:t>
      </w:r>
      <w:r w:rsidRPr="00B91DAA">
        <w:rPr>
          <w:rFonts w:ascii="TimesNewRomanPSMT" w:hAnsi="TimesNewRomanPSMT" w:cs="TimesNewRomanPSMT"/>
          <w:sz w:val="24"/>
          <w:szCs w:val="24"/>
        </w:rPr>
        <w:t>przychodach – dla jednostek samodzielnych, przekraczających w kolejnych dwóch latach kwotę 750 mln EUR)</w:t>
      </w:r>
      <w:r>
        <w:rPr>
          <w:rFonts w:ascii="TimesNewRomanPSMT" w:hAnsi="TimesNewRomanPSMT" w:cs="TimesNewRomanPSMT"/>
          <w:sz w:val="24"/>
          <w:szCs w:val="24"/>
        </w:rPr>
        <w:t>,</w:t>
      </w:r>
      <w:r w:rsidRPr="00B91DAA">
        <w:rPr>
          <w:rFonts w:ascii="TimesNewRomanPSMT" w:hAnsi="TimesNewRomanPSMT" w:cs="TimesNewRomanPSMT"/>
          <w:sz w:val="24"/>
          <w:szCs w:val="24"/>
        </w:rPr>
        <w:t xml:space="preserve"> mające siedzibę lub miejsce sprawowania zarządu na terytorium Rzeczypospolitej Polskiej, jak i przedsiębiorstwa wielonarodowe spoza EOG, prowadzące działalność gospodarczą na terytorium Rzeczypospolitej Polskiej za pośrednictwem oddziału lub jednostki zależnej</w:t>
      </w:r>
      <w:r>
        <w:rPr>
          <w:rFonts w:ascii="TimesNewRomanPSMT" w:hAnsi="TimesNewRomanPSMT" w:cs="TimesNewRomanPSMT"/>
          <w:sz w:val="24"/>
          <w:szCs w:val="24"/>
        </w:rPr>
        <w:t xml:space="preserve"> – </w:t>
      </w:r>
      <w:r w:rsidRPr="00B91DAA">
        <w:rPr>
          <w:rFonts w:ascii="TimesNewRomanPSMT" w:hAnsi="TimesNewRomanPSMT" w:cs="TimesNewRomanPSMT"/>
          <w:sz w:val="24"/>
          <w:szCs w:val="24"/>
        </w:rPr>
        <w:t>obowiązek sporządzania sprawozdania o podatku dochodowym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14:paraId="1781EAC9" w14:textId="7F031291" w:rsidR="00C8140F" w:rsidRPr="003C733C" w:rsidRDefault="00C8140F" w:rsidP="00C8140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200735">
        <w:rPr>
          <w:rFonts w:ascii="TimesNewRomanPSMT" w:hAnsi="TimesNewRomanPSMT" w:cs="TimesNewRomanPSMT"/>
          <w:sz w:val="24"/>
          <w:szCs w:val="24"/>
        </w:rPr>
        <w:t xml:space="preserve">W związku z wprowadzanym obowiązkiem </w:t>
      </w:r>
      <w:r>
        <w:rPr>
          <w:rFonts w:ascii="TimesNewRomanPSMT" w:hAnsi="TimesNewRomanPSMT" w:cs="TimesNewRomanPSMT"/>
          <w:sz w:val="24"/>
          <w:szCs w:val="24"/>
        </w:rPr>
        <w:t xml:space="preserve">ujawniania „nowej” wzmianki o złożeniu sprawozdania o podatku dochodowym zaistniała potrzeba dostosowania przepisów zmienianego rozporządzenia do opublikowanej ustawy, która dodatkowo </w:t>
      </w:r>
      <w:r w:rsidRPr="003466F6">
        <w:rPr>
          <w:rFonts w:ascii="TimesNewRomanPSMT" w:hAnsi="TimesNewRomanPSMT" w:cs="TimesNewRomanPSMT"/>
          <w:sz w:val="24"/>
          <w:szCs w:val="24"/>
        </w:rPr>
        <w:t>zmieni</w:t>
      </w:r>
      <w:r>
        <w:rPr>
          <w:rFonts w:ascii="TimesNewRomanPSMT" w:hAnsi="TimesNewRomanPSMT" w:cs="TimesNewRomanPSMT"/>
          <w:sz w:val="24"/>
          <w:szCs w:val="24"/>
        </w:rPr>
        <w:t>ła</w:t>
      </w:r>
      <w:r w:rsidRPr="003466F6">
        <w:rPr>
          <w:rFonts w:ascii="TimesNewRomanPSMT" w:hAnsi="TimesNewRomanPSMT" w:cs="TimesNewRomanPSMT"/>
          <w:sz w:val="24"/>
          <w:szCs w:val="24"/>
        </w:rPr>
        <w:t xml:space="preserve"> przepisy ustawy o</w:t>
      </w:r>
      <w:r>
        <w:rPr>
          <w:rFonts w:ascii="TimesNewRomanPSMT" w:hAnsi="TimesNewRomanPSMT" w:cs="TimesNewRomanPSMT"/>
          <w:sz w:val="24"/>
          <w:szCs w:val="24"/>
        </w:rPr>
        <w:t xml:space="preserve"> Krajowym Rejestrze Sądowym</w:t>
      </w:r>
      <w:r w:rsidRPr="003466F6">
        <w:rPr>
          <w:rFonts w:ascii="TimesNewRomanPSMT" w:hAnsi="TimesNewRomanPSMT" w:cs="TimesNewRomanPSMT"/>
          <w:sz w:val="24"/>
          <w:szCs w:val="24"/>
        </w:rPr>
        <w:t>, (</w:t>
      </w:r>
      <w:r>
        <w:rPr>
          <w:rFonts w:ascii="TimesNewRomanPSMT" w:hAnsi="TimesNewRomanPSMT" w:cs="TimesNewRomanPSMT"/>
          <w:sz w:val="24"/>
          <w:szCs w:val="24"/>
        </w:rPr>
        <w:t>art. 8a w ust. 1 pkt 5, art. 9a ust. 2, art. 12 ust. 4 zdanie drugie</w:t>
      </w:r>
      <w:r w:rsidR="00D46049">
        <w:rPr>
          <w:rFonts w:ascii="TimesNewRomanPSMT" w:hAnsi="TimesNewRomanPSMT" w:cs="TimesNewRomanPSMT"/>
          <w:sz w:val="24"/>
          <w:szCs w:val="24"/>
        </w:rPr>
        <w:t>,</w:t>
      </w:r>
      <w:r>
        <w:rPr>
          <w:rFonts w:ascii="TimesNewRomanPSMT" w:hAnsi="TimesNewRomanPSMT" w:cs="TimesNewRomanPSMT"/>
          <w:sz w:val="24"/>
          <w:szCs w:val="24"/>
        </w:rPr>
        <w:t xml:space="preserve"> art. 19e ust. 1 i 7</w:t>
      </w:r>
      <w:r w:rsidR="00D46049">
        <w:rPr>
          <w:rFonts w:ascii="TimesNewRomanPSMT" w:hAnsi="TimesNewRomanPSMT" w:cs="TimesNewRomanPSMT"/>
          <w:sz w:val="24"/>
          <w:szCs w:val="24"/>
        </w:rPr>
        <w:t xml:space="preserve">, art. 20 ust. 1f </w:t>
      </w:r>
      <w:r>
        <w:rPr>
          <w:rFonts w:ascii="TimesNewRomanPSMT" w:hAnsi="TimesNewRomanPSMT" w:cs="TimesNewRomanPSMT"/>
          <w:sz w:val="24"/>
          <w:szCs w:val="24"/>
        </w:rPr>
        <w:t>oraz art. 40 pkt 5</w:t>
      </w:r>
      <w:r w:rsidR="000C3132">
        <w:rPr>
          <w:rFonts w:ascii="TimesNewRomanPSMT" w:hAnsi="TimesNewRomanPSMT" w:cs="TimesNewRomanPSMT"/>
          <w:sz w:val="24"/>
          <w:szCs w:val="24"/>
        </w:rPr>
        <w:t>d</w:t>
      </w:r>
      <w:r w:rsidRPr="003466F6">
        <w:rPr>
          <w:rFonts w:ascii="TimesNewRomanPSMT" w:hAnsi="TimesNewRomanPSMT" w:cs="TimesNewRomanPSMT"/>
          <w:sz w:val="24"/>
          <w:szCs w:val="24"/>
        </w:rPr>
        <w:t>)</w:t>
      </w:r>
      <w:r>
        <w:rPr>
          <w:rFonts w:ascii="TimesNewRomanPSMT" w:hAnsi="TimesNewRomanPSMT" w:cs="TimesNewRomanPSMT"/>
          <w:sz w:val="24"/>
          <w:szCs w:val="24"/>
        </w:rPr>
        <w:t>. Powyższe zmiany</w:t>
      </w:r>
      <w:r w:rsidRPr="003466F6">
        <w:rPr>
          <w:rFonts w:ascii="TimesNewRomanPSMT" w:hAnsi="TimesNewRomanPSMT" w:cs="TimesNewRomanPSMT"/>
          <w:sz w:val="24"/>
          <w:szCs w:val="24"/>
        </w:rPr>
        <w:t xml:space="preserve"> wymaga</w:t>
      </w:r>
      <w:r>
        <w:rPr>
          <w:rFonts w:ascii="TimesNewRomanPSMT" w:hAnsi="TimesNewRomanPSMT" w:cs="TimesNewRomanPSMT"/>
          <w:sz w:val="24"/>
          <w:szCs w:val="24"/>
        </w:rPr>
        <w:t>ją</w:t>
      </w:r>
      <w:r w:rsidRPr="003466F6">
        <w:rPr>
          <w:rFonts w:ascii="TimesNewRomanPSMT" w:hAnsi="TimesNewRomanPSMT" w:cs="TimesNewRomanPSMT"/>
          <w:sz w:val="24"/>
          <w:szCs w:val="24"/>
        </w:rPr>
        <w:t xml:space="preserve"> uwzględnienia </w:t>
      </w:r>
      <w:r>
        <w:rPr>
          <w:rFonts w:ascii="TimesNewRomanPSMT" w:hAnsi="TimesNewRomanPSMT" w:cs="TimesNewRomanPSMT"/>
          <w:sz w:val="24"/>
          <w:szCs w:val="24"/>
        </w:rPr>
        <w:t>„</w:t>
      </w:r>
      <w:r w:rsidRPr="003466F6">
        <w:rPr>
          <w:rFonts w:ascii="TimesNewRomanPSMT" w:hAnsi="TimesNewRomanPSMT" w:cs="TimesNewRomanPSMT"/>
          <w:sz w:val="24"/>
          <w:szCs w:val="24"/>
        </w:rPr>
        <w:t>nowej danej rejestrowej</w:t>
      </w:r>
      <w:r>
        <w:rPr>
          <w:rFonts w:ascii="TimesNewRomanPSMT" w:hAnsi="TimesNewRomanPSMT" w:cs="TimesNewRomanPSMT"/>
          <w:sz w:val="24"/>
          <w:szCs w:val="24"/>
        </w:rPr>
        <w:t>”</w:t>
      </w:r>
      <w:r w:rsidRPr="003466F6">
        <w:rPr>
          <w:rFonts w:ascii="TimesNewRomanPSMT" w:hAnsi="TimesNewRomanPSMT" w:cs="TimesNewRomanPSMT"/>
          <w:sz w:val="24"/>
          <w:szCs w:val="24"/>
        </w:rPr>
        <w:t xml:space="preserve"> w postaci</w:t>
      </w:r>
      <w:r>
        <w:rPr>
          <w:rFonts w:ascii="TimesNewRomanPSMT" w:hAnsi="TimesNewRomanPSMT" w:cs="TimesNewRomanPSMT"/>
          <w:sz w:val="24"/>
          <w:szCs w:val="24"/>
        </w:rPr>
        <w:t xml:space="preserve"> wzmianki o złożeniu sprawozdania </w:t>
      </w:r>
      <w:r>
        <w:rPr>
          <w:rFonts w:ascii="TimesNewRomanPSMT" w:hAnsi="TimesNewRomanPSMT" w:cs="TimesNewRomanPSMT"/>
          <w:sz w:val="24"/>
          <w:szCs w:val="24"/>
        </w:rPr>
        <w:lastRenderedPageBreak/>
        <w:t>o</w:t>
      </w:r>
      <w:r w:rsidR="002315C9">
        <w:rPr>
          <w:rFonts w:ascii="TimesNewRomanPSMT" w:hAnsi="TimesNewRomanPSMT" w:cs="TimesNewRomanPSMT"/>
          <w:sz w:val="24"/>
          <w:szCs w:val="24"/>
        </w:rPr>
        <w:t> </w:t>
      </w:r>
      <w:r>
        <w:rPr>
          <w:rFonts w:ascii="TimesNewRomanPSMT" w:hAnsi="TimesNewRomanPSMT" w:cs="TimesNewRomanPSMT"/>
          <w:sz w:val="24"/>
          <w:szCs w:val="24"/>
        </w:rPr>
        <w:t>podatku dochodowym</w:t>
      </w:r>
      <w:r w:rsidRPr="003466F6">
        <w:rPr>
          <w:rFonts w:ascii="TimesNewRomanPSMT" w:hAnsi="TimesNewRomanPSMT" w:cs="TimesNewRomanPSMT"/>
          <w:sz w:val="24"/>
          <w:szCs w:val="24"/>
        </w:rPr>
        <w:t>. Projektując rozwiązania sytuujące konkretne umiejscowienie w</w:t>
      </w:r>
      <w:r w:rsidR="002315C9">
        <w:rPr>
          <w:rFonts w:ascii="TimesNewRomanPSMT" w:hAnsi="TimesNewRomanPSMT" w:cs="TimesNewRomanPSMT"/>
          <w:sz w:val="24"/>
          <w:szCs w:val="24"/>
        </w:rPr>
        <w:t> </w:t>
      </w:r>
      <w:r w:rsidRPr="003C733C">
        <w:rPr>
          <w:rFonts w:ascii="TimesNewRomanPSMT" w:hAnsi="TimesNewRomanPSMT" w:cs="TimesNewRomanPSMT"/>
          <w:sz w:val="24"/>
          <w:szCs w:val="24"/>
        </w:rPr>
        <w:t xml:space="preserve">strukturze Rejestru przyjęto, że </w:t>
      </w:r>
      <w:r w:rsidR="005953D5">
        <w:rPr>
          <w:rFonts w:ascii="TimesNewRomanPSMT" w:hAnsi="TimesNewRomanPSMT" w:cs="TimesNewRomanPSMT"/>
          <w:sz w:val="24"/>
          <w:szCs w:val="24"/>
        </w:rPr>
        <w:t>należy utworzyć nowe pola w strukturze Rejestru:</w:t>
      </w:r>
      <w:r w:rsidRPr="003C733C">
        <w:rPr>
          <w:rFonts w:ascii="TimesNewRomanPSMT" w:hAnsi="TimesNewRomanPSMT" w:cs="TimesNewRomanPSMT"/>
          <w:sz w:val="24"/>
          <w:szCs w:val="24"/>
        </w:rPr>
        <w:t xml:space="preserve"> pol</w:t>
      </w:r>
      <w:r w:rsidR="005953D5">
        <w:rPr>
          <w:rFonts w:ascii="TimesNewRomanPSMT" w:hAnsi="TimesNewRomanPSMT" w:cs="TimesNewRomanPSMT"/>
          <w:sz w:val="24"/>
          <w:szCs w:val="24"/>
        </w:rPr>
        <w:t>e</w:t>
      </w:r>
      <w:r w:rsidRPr="003C733C">
        <w:rPr>
          <w:rFonts w:ascii="TimesNewRomanPSMT" w:hAnsi="TimesNewRomanPSMT" w:cs="TimesNewRomanPSMT"/>
          <w:sz w:val="24"/>
          <w:szCs w:val="24"/>
        </w:rPr>
        <w:t xml:space="preserve"> </w:t>
      </w:r>
      <w:r w:rsidR="005953D5">
        <w:rPr>
          <w:rFonts w:ascii="TimesNewRomanPSMT" w:hAnsi="TimesNewRomanPSMT" w:cs="TimesNewRomanPSMT"/>
          <w:sz w:val="24"/>
          <w:szCs w:val="24"/>
        </w:rPr>
        <w:t>siódme</w:t>
      </w:r>
      <w:r w:rsidRPr="003C733C">
        <w:rPr>
          <w:rFonts w:ascii="TimesNewRomanPSMT" w:hAnsi="TimesNewRomanPSMT" w:cs="TimesNewRomanPSMT"/>
          <w:sz w:val="24"/>
          <w:szCs w:val="24"/>
        </w:rPr>
        <w:t xml:space="preserve"> (dla spółki jawnej oraz spółki komandytowej)</w:t>
      </w:r>
      <w:r w:rsidR="003722CE" w:rsidRPr="003C733C">
        <w:rPr>
          <w:rFonts w:ascii="TimesNewRomanPSMT" w:hAnsi="TimesNewRomanPSMT" w:cs="TimesNewRomanPSMT"/>
          <w:sz w:val="24"/>
          <w:szCs w:val="24"/>
        </w:rPr>
        <w:t>,</w:t>
      </w:r>
      <w:r w:rsidRPr="003C733C">
        <w:rPr>
          <w:rFonts w:ascii="TimesNewRomanPSMT" w:hAnsi="TimesNewRomanPSMT" w:cs="TimesNewRomanPSMT"/>
          <w:sz w:val="24"/>
          <w:szCs w:val="24"/>
        </w:rPr>
        <w:t xml:space="preserve"> pol</w:t>
      </w:r>
      <w:r w:rsidR="005953D5">
        <w:rPr>
          <w:rFonts w:ascii="TimesNewRomanPSMT" w:hAnsi="TimesNewRomanPSMT" w:cs="TimesNewRomanPSMT"/>
          <w:sz w:val="24"/>
          <w:szCs w:val="24"/>
        </w:rPr>
        <w:t>e</w:t>
      </w:r>
      <w:r w:rsidRPr="003C733C">
        <w:rPr>
          <w:rFonts w:ascii="TimesNewRomanPSMT" w:hAnsi="TimesNewRomanPSMT" w:cs="TimesNewRomanPSMT"/>
          <w:sz w:val="24"/>
          <w:szCs w:val="24"/>
        </w:rPr>
        <w:t xml:space="preserve"> </w:t>
      </w:r>
      <w:r w:rsidR="004B22CA">
        <w:rPr>
          <w:rFonts w:ascii="TimesNewRomanPSMT" w:hAnsi="TimesNewRomanPSMT" w:cs="TimesNewRomanPSMT"/>
          <w:sz w:val="24"/>
          <w:szCs w:val="24"/>
        </w:rPr>
        <w:t>szóste</w:t>
      </w:r>
      <w:r w:rsidRPr="003C733C">
        <w:rPr>
          <w:rFonts w:ascii="TimesNewRomanPSMT" w:hAnsi="TimesNewRomanPSMT" w:cs="TimesNewRomanPSMT"/>
          <w:sz w:val="24"/>
          <w:szCs w:val="24"/>
        </w:rPr>
        <w:t xml:space="preserve"> (dla spółki komandytowo-akcyjnej, spółki z ograniczoną odpowiedzialnością, spółki akcyjnej, prostej spółki akcyjnej</w:t>
      </w:r>
      <w:r w:rsidR="00DB3E12" w:rsidRPr="003C733C">
        <w:rPr>
          <w:rFonts w:ascii="TimesNewRomanPSMT" w:hAnsi="TimesNewRomanPSMT" w:cs="TimesNewRomanPSMT"/>
          <w:sz w:val="24"/>
          <w:szCs w:val="24"/>
        </w:rPr>
        <w:t xml:space="preserve"> oraz spółki europejskiej</w:t>
      </w:r>
      <w:r w:rsidRPr="003C733C">
        <w:rPr>
          <w:rFonts w:ascii="TimesNewRomanPSMT" w:hAnsi="TimesNewRomanPSMT" w:cs="TimesNewRomanPSMT"/>
          <w:sz w:val="24"/>
          <w:szCs w:val="24"/>
        </w:rPr>
        <w:t xml:space="preserve">) </w:t>
      </w:r>
      <w:r w:rsidR="003722CE" w:rsidRPr="003C733C">
        <w:rPr>
          <w:rFonts w:ascii="TimesNewRomanPSMT" w:hAnsi="TimesNewRomanPSMT" w:cs="TimesNewRomanPSMT"/>
          <w:sz w:val="24"/>
          <w:szCs w:val="24"/>
        </w:rPr>
        <w:t>oraz pol</w:t>
      </w:r>
      <w:r w:rsidR="005953D5">
        <w:rPr>
          <w:rFonts w:ascii="TimesNewRomanPSMT" w:hAnsi="TimesNewRomanPSMT" w:cs="TimesNewRomanPSMT"/>
          <w:sz w:val="24"/>
          <w:szCs w:val="24"/>
        </w:rPr>
        <w:t>e</w:t>
      </w:r>
      <w:r w:rsidR="003722CE" w:rsidRPr="003C733C">
        <w:rPr>
          <w:rFonts w:ascii="TimesNewRomanPSMT" w:hAnsi="TimesNewRomanPSMT" w:cs="TimesNewRomanPSMT"/>
          <w:sz w:val="24"/>
          <w:szCs w:val="24"/>
        </w:rPr>
        <w:t xml:space="preserve"> </w:t>
      </w:r>
      <w:r w:rsidR="004B22CA">
        <w:rPr>
          <w:rFonts w:ascii="TimesNewRomanPSMT" w:hAnsi="TimesNewRomanPSMT" w:cs="TimesNewRomanPSMT"/>
          <w:sz w:val="24"/>
          <w:szCs w:val="24"/>
        </w:rPr>
        <w:t>piąte</w:t>
      </w:r>
      <w:r w:rsidR="003722CE" w:rsidRPr="003C733C">
        <w:rPr>
          <w:rFonts w:ascii="TimesNewRomanPSMT" w:hAnsi="TimesNewRomanPSMT" w:cs="TimesNewRomanPSMT"/>
          <w:sz w:val="24"/>
          <w:szCs w:val="24"/>
        </w:rPr>
        <w:t xml:space="preserve"> (dla </w:t>
      </w:r>
      <w:r w:rsidR="00A16289" w:rsidRPr="003C733C">
        <w:rPr>
          <w:rFonts w:ascii="TimesNewRomanPSMT" w:hAnsi="TimesNewRomanPSMT" w:cs="TimesNewRomanPSMT"/>
          <w:sz w:val="24"/>
          <w:szCs w:val="24"/>
        </w:rPr>
        <w:t>oddziału przedsiębiorcy zagranicznego, głównego oddziału zagranicznego zakładu ubezpieczeń oraz głównego oddziału zagranicznego zakładu reasekuracji)</w:t>
      </w:r>
      <w:r w:rsidR="003722CE" w:rsidRPr="003C733C">
        <w:rPr>
          <w:rFonts w:ascii="TimesNewRomanPSMT" w:hAnsi="TimesNewRomanPSMT" w:cs="TimesNewRomanPSMT"/>
          <w:sz w:val="24"/>
          <w:szCs w:val="24"/>
        </w:rPr>
        <w:t xml:space="preserve"> </w:t>
      </w:r>
      <w:r w:rsidRPr="003C733C">
        <w:rPr>
          <w:rFonts w:ascii="TimesNewRomanPSMT" w:hAnsi="TimesNewRomanPSMT" w:cs="TimesNewRomanPSMT"/>
          <w:sz w:val="24"/>
          <w:szCs w:val="24"/>
        </w:rPr>
        <w:t>– w dziale 3 w rubryce drugiej „wzmianki o złożonych dokumentach”.</w:t>
      </w:r>
    </w:p>
    <w:p w14:paraId="6AEC7C4B" w14:textId="1333B3BD" w:rsidR="00C8140F" w:rsidRDefault="00C8140F" w:rsidP="00D460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6F28BA">
        <w:rPr>
          <w:rFonts w:ascii="TimesNewRomanPSMT" w:hAnsi="TimesNewRomanPSMT" w:cs="TimesNewRomanPSMT"/>
          <w:sz w:val="24"/>
          <w:szCs w:val="24"/>
        </w:rPr>
        <w:t>Informacj</w:t>
      </w:r>
      <w:r>
        <w:rPr>
          <w:rFonts w:ascii="TimesNewRomanPSMT" w:hAnsi="TimesNewRomanPSMT" w:cs="TimesNewRomanPSMT"/>
          <w:sz w:val="24"/>
          <w:szCs w:val="24"/>
        </w:rPr>
        <w:t>a</w:t>
      </w:r>
      <w:r w:rsidRPr="006F28BA">
        <w:rPr>
          <w:rFonts w:ascii="TimesNewRomanPSMT" w:hAnsi="TimesNewRomanPSMT" w:cs="TimesNewRomanPSMT"/>
          <w:sz w:val="24"/>
          <w:szCs w:val="24"/>
        </w:rPr>
        <w:t xml:space="preserve"> o złożeniu sprawozdania o podatku dochodowym</w:t>
      </w:r>
      <w:r>
        <w:rPr>
          <w:rFonts w:ascii="TimesNewRomanPSMT" w:hAnsi="TimesNewRomanPSMT" w:cs="TimesNewRomanPSMT"/>
          <w:sz w:val="24"/>
          <w:szCs w:val="24"/>
        </w:rPr>
        <w:t xml:space="preserve"> będzie </w:t>
      </w:r>
      <w:r w:rsidRPr="006F28BA">
        <w:rPr>
          <w:rFonts w:ascii="TimesNewRomanPSMT" w:hAnsi="TimesNewRomanPSMT" w:cs="TimesNewRomanPSMT"/>
          <w:sz w:val="24"/>
          <w:szCs w:val="24"/>
        </w:rPr>
        <w:t>podlegać ujawnieniu w rejestrze przedsiębiorców</w:t>
      </w:r>
      <w:r>
        <w:rPr>
          <w:rFonts w:ascii="TimesNewRomanPSMT" w:hAnsi="TimesNewRomanPSMT" w:cs="TimesNewRomanPSMT"/>
          <w:sz w:val="24"/>
          <w:szCs w:val="24"/>
        </w:rPr>
        <w:t xml:space="preserve"> Krajowego Rejestru Sądowego </w:t>
      </w:r>
      <w:r w:rsidR="005953D5">
        <w:rPr>
          <w:rFonts w:ascii="TimesNewRomanPSMT" w:hAnsi="TimesNewRomanPSMT" w:cs="TimesNewRomanPSMT"/>
          <w:sz w:val="24"/>
          <w:szCs w:val="24"/>
        </w:rPr>
        <w:t xml:space="preserve">poprzez zamieszczenie </w:t>
      </w:r>
      <w:r>
        <w:rPr>
          <w:rFonts w:ascii="TimesNewRomanPSMT" w:hAnsi="TimesNewRomanPSMT" w:cs="TimesNewRomanPSMT"/>
          <w:sz w:val="24"/>
          <w:szCs w:val="24"/>
        </w:rPr>
        <w:t>wzmianki</w:t>
      </w:r>
      <w:r w:rsidRPr="00710A0B">
        <w:rPr>
          <w:rFonts w:ascii="TimesNewRomanPSMT" w:hAnsi="TimesNewRomanPSMT" w:cs="TimesNewRomanPSMT"/>
          <w:sz w:val="24"/>
          <w:szCs w:val="24"/>
        </w:rPr>
        <w:t xml:space="preserve"> </w:t>
      </w:r>
      <w:r w:rsidRPr="006F28BA">
        <w:rPr>
          <w:rFonts w:ascii="TimesNewRomanPSMT" w:hAnsi="TimesNewRomanPSMT" w:cs="TimesNewRomanPSMT"/>
          <w:sz w:val="24"/>
          <w:szCs w:val="24"/>
        </w:rPr>
        <w:t>o złożeniu sprawozdania o podatku dochodowym</w:t>
      </w:r>
      <w:r>
        <w:rPr>
          <w:rFonts w:ascii="TimesNewRomanPSMT" w:hAnsi="TimesNewRomanPSMT" w:cs="TimesNewRomanPSMT"/>
          <w:sz w:val="24"/>
          <w:szCs w:val="24"/>
        </w:rPr>
        <w:t>, co wymaga zmiany § 23 pkt 2, § 45 pkt 2</w:t>
      </w:r>
      <w:r w:rsidR="003C733C">
        <w:rPr>
          <w:rFonts w:ascii="TimesNewRomanPSMT" w:hAnsi="TimesNewRomanPSMT" w:cs="TimesNewRomanPSMT"/>
          <w:sz w:val="24"/>
          <w:szCs w:val="24"/>
        </w:rPr>
        <w:t>,</w:t>
      </w:r>
      <w:r>
        <w:rPr>
          <w:rFonts w:ascii="TimesNewRomanPSMT" w:hAnsi="TimesNewRomanPSMT" w:cs="TimesNewRomanPSMT"/>
          <w:sz w:val="24"/>
          <w:szCs w:val="24"/>
        </w:rPr>
        <w:t xml:space="preserve"> § 54 pkt 2</w:t>
      </w:r>
      <w:r w:rsidR="003C733C">
        <w:rPr>
          <w:rFonts w:ascii="TimesNewRomanPSMT" w:hAnsi="TimesNewRomanPSMT" w:cs="TimesNewRomanPSMT"/>
          <w:sz w:val="24"/>
          <w:szCs w:val="24"/>
        </w:rPr>
        <w:t>, §</w:t>
      </w:r>
      <w:r w:rsidR="00882BBE">
        <w:rPr>
          <w:rFonts w:ascii="TimesNewRomanPSMT" w:hAnsi="TimesNewRomanPSMT" w:cs="TimesNewRomanPSMT"/>
          <w:sz w:val="24"/>
          <w:szCs w:val="24"/>
        </w:rPr>
        <w:t> </w:t>
      </w:r>
      <w:r w:rsidR="003C733C">
        <w:rPr>
          <w:rFonts w:ascii="TimesNewRomanPSMT" w:hAnsi="TimesNewRomanPSMT" w:cs="TimesNewRomanPSMT"/>
          <w:sz w:val="24"/>
          <w:szCs w:val="24"/>
        </w:rPr>
        <w:t xml:space="preserve">66 pkt 2 oraz § 139 pkt 2 </w:t>
      </w:r>
      <w:r>
        <w:rPr>
          <w:rFonts w:ascii="TimesNewRomanPSMT" w:hAnsi="TimesNewRomanPSMT" w:cs="TimesNewRomanPSMT"/>
          <w:sz w:val="24"/>
          <w:szCs w:val="24"/>
        </w:rPr>
        <w:t>zmienianego rozporządzeni</w:t>
      </w:r>
      <w:r w:rsidR="005953D5">
        <w:rPr>
          <w:rFonts w:ascii="TimesNewRomanPSMT" w:hAnsi="TimesNewRomanPSMT" w:cs="TimesNewRomanPSMT"/>
          <w:sz w:val="24"/>
          <w:szCs w:val="24"/>
        </w:rPr>
        <w:t>a</w:t>
      </w:r>
      <w:r>
        <w:rPr>
          <w:rFonts w:ascii="TimesNewRomanPSMT" w:hAnsi="TimesNewRomanPSMT" w:cs="TimesNewRomanPSMT"/>
          <w:sz w:val="24"/>
          <w:szCs w:val="24"/>
        </w:rPr>
        <w:t>.</w:t>
      </w:r>
      <w:r w:rsidR="006846C0">
        <w:rPr>
          <w:rFonts w:ascii="TimesNewRomanPSMT" w:hAnsi="TimesNewRomanPSMT" w:cs="TimesNewRomanPSMT"/>
          <w:sz w:val="24"/>
          <w:szCs w:val="24"/>
        </w:rPr>
        <w:t xml:space="preserve"> Nowelizacja rozporządzenia we wskazanym zakresie wejdzie w życie w </w:t>
      </w:r>
      <w:r w:rsidR="002A7BCE">
        <w:rPr>
          <w:rFonts w:ascii="TimesNewRomanPSMT" w:hAnsi="TimesNewRomanPSMT" w:cs="TimesNewRomanPSMT"/>
          <w:sz w:val="24"/>
          <w:szCs w:val="24"/>
        </w:rPr>
        <w:t xml:space="preserve">tym samym </w:t>
      </w:r>
      <w:r w:rsidR="006846C0">
        <w:rPr>
          <w:rFonts w:ascii="TimesNewRomanPSMT" w:hAnsi="TimesNewRomanPSMT" w:cs="TimesNewRomanPSMT"/>
          <w:sz w:val="24"/>
          <w:szCs w:val="24"/>
        </w:rPr>
        <w:t xml:space="preserve">dniu, tj. równocześnie z wejściem w życie </w:t>
      </w:r>
      <w:r w:rsidR="007928E3" w:rsidRPr="007928E3">
        <w:rPr>
          <w:rFonts w:ascii="TimesNewRomanPSMT" w:hAnsi="TimesNewRomanPSMT" w:cs="TimesNewRomanPSMT"/>
          <w:sz w:val="24"/>
          <w:szCs w:val="24"/>
        </w:rPr>
        <w:t>art. 63m ust. 4 pkt 1 i ust. 5 i art. 63n ust. 5 pkt 1 i ust. 6</w:t>
      </w:r>
      <w:r w:rsidR="002A7BCE">
        <w:rPr>
          <w:rFonts w:ascii="TimesNewRomanPSMT" w:hAnsi="TimesNewRomanPSMT" w:cs="TimesNewRomanPSMT"/>
          <w:sz w:val="24"/>
          <w:szCs w:val="24"/>
        </w:rPr>
        <w:t xml:space="preserve"> ustawy</w:t>
      </w:r>
      <w:r w:rsidR="005953D5">
        <w:rPr>
          <w:rFonts w:ascii="TimesNewRomanPSMT" w:hAnsi="TimesNewRomanPSMT" w:cs="TimesNewRomanPSMT"/>
          <w:sz w:val="24"/>
          <w:szCs w:val="24"/>
        </w:rPr>
        <w:t xml:space="preserve"> z dnia 29 września 1994 r.</w:t>
      </w:r>
      <w:r w:rsidR="002A7BCE">
        <w:rPr>
          <w:rFonts w:ascii="TimesNewRomanPSMT" w:hAnsi="TimesNewRomanPSMT" w:cs="TimesNewRomanPSMT"/>
          <w:sz w:val="24"/>
          <w:szCs w:val="24"/>
        </w:rPr>
        <w:t xml:space="preserve"> o rachunkowości </w:t>
      </w:r>
      <w:r w:rsidR="007928E3">
        <w:rPr>
          <w:rFonts w:ascii="TimesNewRomanPSMT" w:hAnsi="TimesNewRomanPSMT" w:cs="TimesNewRomanPSMT"/>
          <w:sz w:val="24"/>
          <w:szCs w:val="24"/>
        </w:rPr>
        <w:t xml:space="preserve">(art. 5 </w:t>
      </w:r>
      <w:r w:rsidR="007928E3" w:rsidRPr="006F1FCD">
        <w:rPr>
          <w:rFonts w:ascii="TimesNewRomanPSMT" w:hAnsi="TimesNewRomanPSMT" w:cs="TimesNewRomanPSMT"/>
          <w:sz w:val="24"/>
          <w:szCs w:val="24"/>
        </w:rPr>
        <w:t>ustawy z dnia 12 kwietnia 2024 r. o</w:t>
      </w:r>
      <w:r w:rsidR="00896DF7">
        <w:rPr>
          <w:rFonts w:ascii="TimesNewRomanPSMT" w:hAnsi="TimesNewRomanPSMT" w:cs="TimesNewRomanPSMT"/>
          <w:sz w:val="24"/>
          <w:szCs w:val="24"/>
        </w:rPr>
        <w:t> </w:t>
      </w:r>
      <w:r w:rsidR="007928E3" w:rsidRPr="006F1FCD">
        <w:rPr>
          <w:rFonts w:ascii="TimesNewRomanPSMT" w:hAnsi="TimesNewRomanPSMT" w:cs="TimesNewRomanPSMT"/>
          <w:sz w:val="24"/>
          <w:szCs w:val="24"/>
        </w:rPr>
        <w:t>zmianie ustawy o rachunkowości oraz niektórych innych ustaw</w:t>
      </w:r>
      <w:r w:rsidR="007928E3">
        <w:rPr>
          <w:rFonts w:ascii="TimesNewRomanPSMT" w:hAnsi="TimesNewRomanPSMT" w:cs="TimesNewRomanPSMT"/>
          <w:sz w:val="24"/>
          <w:szCs w:val="24"/>
        </w:rPr>
        <w:t>)</w:t>
      </w:r>
      <w:r w:rsidR="00896DF7">
        <w:rPr>
          <w:rFonts w:ascii="TimesNewRomanPSMT" w:hAnsi="TimesNewRomanPSMT" w:cs="TimesNewRomanPSMT"/>
          <w:sz w:val="24"/>
          <w:szCs w:val="24"/>
        </w:rPr>
        <w:t xml:space="preserve">, które m.in. zobowiązują kierowników właściwych jednostek do złożenia sprawozdania o podatku dochodowym. </w:t>
      </w:r>
    </w:p>
    <w:p w14:paraId="08364437" w14:textId="3FC1D297" w:rsidR="00513910" w:rsidRDefault="00C8140F" w:rsidP="00FE377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Z kolei </w:t>
      </w:r>
      <w:r w:rsidRPr="006F1FCD">
        <w:rPr>
          <w:rFonts w:ascii="TimesNewRomanPSMT" w:hAnsi="TimesNewRomanPSMT" w:cs="TimesNewRomanPSMT"/>
          <w:sz w:val="24"/>
          <w:szCs w:val="24"/>
        </w:rPr>
        <w:t>u</w:t>
      </w:r>
      <w:r w:rsidR="00513910">
        <w:rPr>
          <w:rFonts w:ascii="TimesNewRomanPSMT" w:hAnsi="TimesNewRomanPSMT" w:cs="TimesNewRomanPSMT"/>
          <w:sz w:val="24"/>
          <w:szCs w:val="24"/>
        </w:rPr>
        <w:t>staw</w:t>
      </w:r>
      <w:r w:rsidR="00FE3776">
        <w:rPr>
          <w:rFonts w:ascii="TimesNewRomanPSMT" w:hAnsi="TimesNewRomanPSMT" w:cs="TimesNewRomanPSMT"/>
          <w:sz w:val="24"/>
          <w:szCs w:val="24"/>
        </w:rPr>
        <w:t>a</w:t>
      </w:r>
      <w:r w:rsidR="00513910">
        <w:rPr>
          <w:rFonts w:ascii="TimesNewRomanPSMT" w:hAnsi="TimesNewRomanPSMT" w:cs="TimesNewRomanPSMT"/>
          <w:sz w:val="24"/>
          <w:szCs w:val="24"/>
        </w:rPr>
        <w:t xml:space="preserve"> </w:t>
      </w:r>
      <w:r w:rsidR="00AA5FDE">
        <w:rPr>
          <w:rFonts w:ascii="TimesNewRomanPSMT" w:hAnsi="TimesNewRomanPSMT" w:cs="TimesNewRomanPSMT"/>
          <w:sz w:val="24"/>
          <w:szCs w:val="24"/>
        </w:rPr>
        <w:t xml:space="preserve">z dnia 6 grudnia 2024 r. </w:t>
      </w:r>
      <w:r w:rsidR="00AA5FDE" w:rsidRPr="00AA5FDE">
        <w:rPr>
          <w:rFonts w:ascii="TimesNewRomanPSMT" w:hAnsi="TimesNewRomanPSMT" w:cs="TimesNewRomanPSMT"/>
          <w:sz w:val="24"/>
          <w:szCs w:val="24"/>
        </w:rPr>
        <w:t>o zmianie ustawy o rachunkowości, ustawy o</w:t>
      </w:r>
      <w:r w:rsidR="00896DF7">
        <w:rPr>
          <w:rFonts w:ascii="TimesNewRomanPSMT" w:hAnsi="TimesNewRomanPSMT" w:cs="TimesNewRomanPSMT"/>
          <w:sz w:val="24"/>
          <w:szCs w:val="24"/>
        </w:rPr>
        <w:t> </w:t>
      </w:r>
      <w:r w:rsidR="00AA5FDE" w:rsidRPr="00AA5FDE">
        <w:rPr>
          <w:rFonts w:ascii="TimesNewRomanPSMT" w:hAnsi="TimesNewRomanPSMT" w:cs="TimesNewRomanPSMT"/>
          <w:sz w:val="24"/>
          <w:szCs w:val="24"/>
        </w:rPr>
        <w:t>biegłych rewidentach, firmach audytorskich</w:t>
      </w:r>
      <w:r w:rsidR="00AA5FDE">
        <w:rPr>
          <w:rFonts w:ascii="TimesNewRomanPSMT" w:hAnsi="TimesNewRomanPSMT" w:cs="TimesNewRomanPSMT"/>
          <w:sz w:val="24"/>
          <w:szCs w:val="24"/>
        </w:rPr>
        <w:t xml:space="preserve"> </w:t>
      </w:r>
      <w:r w:rsidR="00AA5FDE" w:rsidRPr="00AA5FDE">
        <w:rPr>
          <w:rFonts w:ascii="TimesNewRomanPSMT" w:hAnsi="TimesNewRomanPSMT" w:cs="TimesNewRomanPSMT"/>
          <w:sz w:val="24"/>
          <w:szCs w:val="24"/>
        </w:rPr>
        <w:t>oraz nadzorze publicznym oraz niektórych innych ustaw</w:t>
      </w:r>
      <w:r w:rsidR="00AA5FDE">
        <w:rPr>
          <w:rFonts w:ascii="TimesNewRomanPSMT" w:hAnsi="TimesNewRomanPSMT" w:cs="TimesNewRomanPSMT"/>
          <w:sz w:val="24"/>
          <w:szCs w:val="24"/>
        </w:rPr>
        <w:t xml:space="preserve"> </w:t>
      </w:r>
      <w:bookmarkEnd w:id="0"/>
      <w:r w:rsidR="00FE3776">
        <w:rPr>
          <w:rFonts w:ascii="TimesNewRomanPSMT" w:hAnsi="TimesNewRomanPSMT" w:cs="TimesNewRomanPSMT"/>
          <w:sz w:val="24"/>
          <w:szCs w:val="24"/>
        </w:rPr>
        <w:t xml:space="preserve">m.in. </w:t>
      </w:r>
      <w:r w:rsidR="00513910" w:rsidRPr="00315BC7">
        <w:rPr>
          <w:rFonts w:ascii="TimesNewRomanPSMT" w:hAnsi="TimesNewRomanPSMT" w:cs="TimesNewRomanPSMT"/>
          <w:sz w:val="24"/>
          <w:szCs w:val="24"/>
        </w:rPr>
        <w:t>nakłada obowiązek sporządzania dokumentów stanowiących sprawozdawczość zrównoważonego rozwoju grupy kapitałowej jednostki dominującej z państwa spoza EOG, jednostki dominującej wyższego szczebla z państwa spoza EOG lub jednostki dominującej najwyższego szczebla z państwa spoza EOG lub sprawozdawczość zrównoważonego rozwoju jednostki samodzielnej z państwa spoza EOG. Jednocześnie katalog dokumentów uzupełniono także o sprawozdanie z działalności grupy kapitałowej oraz sprawozdanie z atestacji sprawozdawczości zrównoważonego rozwoju.</w:t>
      </w:r>
    </w:p>
    <w:p w14:paraId="24E3B365" w14:textId="2AD45541" w:rsidR="00513910" w:rsidRPr="002D176F" w:rsidRDefault="00513910" w:rsidP="005139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200735">
        <w:rPr>
          <w:rFonts w:ascii="TimesNewRomanPSMT" w:hAnsi="TimesNewRomanPSMT" w:cs="TimesNewRomanPSMT"/>
          <w:sz w:val="24"/>
          <w:szCs w:val="24"/>
        </w:rPr>
        <w:t xml:space="preserve">W związku z wprowadzanym obowiązkiem </w:t>
      </w:r>
      <w:r>
        <w:rPr>
          <w:rFonts w:ascii="TimesNewRomanPSMT" w:hAnsi="TimesNewRomanPSMT" w:cs="TimesNewRomanPSMT"/>
          <w:sz w:val="24"/>
          <w:szCs w:val="24"/>
        </w:rPr>
        <w:t xml:space="preserve">ujawniania wzmianek o </w:t>
      </w:r>
      <w:r w:rsidRPr="00315BC7">
        <w:rPr>
          <w:rFonts w:ascii="TimesNewRomanPSMT" w:hAnsi="TimesNewRomanPSMT" w:cs="TimesNewRomanPSMT"/>
          <w:sz w:val="24"/>
          <w:szCs w:val="24"/>
        </w:rPr>
        <w:t>sprawozdawczoś</w:t>
      </w:r>
      <w:r>
        <w:rPr>
          <w:rFonts w:ascii="TimesNewRomanPSMT" w:hAnsi="TimesNewRomanPSMT" w:cs="TimesNewRomanPSMT"/>
          <w:sz w:val="24"/>
          <w:szCs w:val="24"/>
        </w:rPr>
        <w:t>ci</w:t>
      </w:r>
      <w:r w:rsidRPr="00315BC7">
        <w:rPr>
          <w:rFonts w:ascii="TimesNewRomanPSMT" w:hAnsi="TimesNewRomanPSMT" w:cs="TimesNewRomanPSMT"/>
          <w:sz w:val="24"/>
          <w:szCs w:val="24"/>
        </w:rPr>
        <w:t xml:space="preserve"> zrównoważonego rozwoju</w:t>
      </w:r>
      <w:r w:rsidR="004B22C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zaistniała potrzeba dostosowania przepisów zmienianego rozporządzenia do </w:t>
      </w:r>
      <w:r w:rsidR="00AA5FDE">
        <w:rPr>
          <w:rFonts w:ascii="TimesNewRomanPSMT" w:hAnsi="TimesNewRomanPSMT" w:cs="TimesNewRomanPSMT"/>
          <w:sz w:val="24"/>
          <w:szCs w:val="24"/>
        </w:rPr>
        <w:t>wymogów wynikających z tej ustawy</w:t>
      </w:r>
      <w:r>
        <w:rPr>
          <w:rFonts w:ascii="TimesNewRomanPSMT" w:hAnsi="TimesNewRomanPSMT" w:cs="TimesNewRomanPSMT"/>
          <w:sz w:val="24"/>
          <w:szCs w:val="24"/>
        </w:rPr>
        <w:t xml:space="preserve">, która </w:t>
      </w:r>
      <w:r w:rsidR="00AA5FDE">
        <w:rPr>
          <w:rFonts w:ascii="TimesNewRomanPSMT" w:hAnsi="TimesNewRomanPSMT" w:cs="TimesNewRomanPSMT"/>
          <w:sz w:val="24"/>
          <w:szCs w:val="24"/>
        </w:rPr>
        <w:t xml:space="preserve">m.in. </w:t>
      </w:r>
      <w:r w:rsidRPr="003466F6">
        <w:rPr>
          <w:rFonts w:ascii="TimesNewRomanPSMT" w:hAnsi="TimesNewRomanPSMT" w:cs="TimesNewRomanPSMT"/>
          <w:sz w:val="24"/>
          <w:szCs w:val="24"/>
        </w:rPr>
        <w:t>zmieni</w:t>
      </w:r>
      <w:r>
        <w:rPr>
          <w:rFonts w:ascii="TimesNewRomanPSMT" w:hAnsi="TimesNewRomanPSMT" w:cs="TimesNewRomanPSMT"/>
          <w:sz w:val="24"/>
          <w:szCs w:val="24"/>
        </w:rPr>
        <w:t>a</w:t>
      </w:r>
      <w:r w:rsidRPr="003466F6">
        <w:rPr>
          <w:rFonts w:ascii="TimesNewRomanPSMT" w:hAnsi="TimesNewRomanPSMT" w:cs="TimesNewRomanPSMT"/>
          <w:sz w:val="24"/>
          <w:szCs w:val="24"/>
        </w:rPr>
        <w:t xml:space="preserve"> przepisy </w:t>
      </w:r>
      <w:r w:rsidR="00D46049">
        <w:rPr>
          <w:rFonts w:ascii="TimesNewRomanPSMT" w:hAnsi="TimesNewRomanPSMT" w:cs="TimesNewRomanPSMT"/>
          <w:sz w:val="24"/>
          <w:szCs w:val="24"/>
        </w:rPr>
        <w:t xml:space="preserve">art. 2 </w:t>
      </w:r>
      <w:r w:rsidR="00D46049" w:rsidRPr="00D46049">
        <w:rPr>
          <w:rFonts w:ascii="TimesNewRomanPSMT" w:hAnsi="TimesNewRomanPSMT" w:cs="TimesNewRomanPSMT"/>
          <w:sz w:val="24"/>
          <w:szCs w:val="24"/>
        </w:rPr>
        <w:t xml:space="preserve">ustawy z dnia 12 kwietnia 2024 r. o zmianie ustawy o rachunkowości oraz niektórych innych ustaw (Dz. U. poz. 619) w zakresie </w:t>
      </w:r>
      <w:r w:rsidR="00D46049">
        <w:rPr>
          <w:rFonts w:ascii="TimesNewRomanPSMT" w:hAnsi="TimesNewRomanPSMT" w:cs="TimesNewRomanPSMT"/>
          <w:sz w:val="24"/>
          <w:szCs w:val="24"/>
        </w:rPr>
        <w:t xml:space="preserve">odnoszącym się do zmian przewidzianych w </w:t>
      </w:r>
      <w:r w:rsidRPr="003466F6">
        <w:rPr>
          <w:rFonts w:ascii="TimesNewRomanPSMT" w:hAnsi="TimesNewRomanPSMT" w:cs="TimesNewRomanPSMT"/>
          <w:sz w:val="24"/>
          <w:szCs w:val="24"/>
        </w:rPr>
        <w:t>ustaw</w:t>
      </w:r>
      <w:r w:rsidR="00D46049">
        <w:rPr>
          <w:rFonts w:ascii="TimesNewRomanPSMT" w:hAnsi="TimesNewRomanPSMT" w:cs="TimesNewRomanPSMT"/>
          <w:sz w:val="24"/>
          <w:szCs w:val="24"/>
        </w:rPr>
        <w:t>ie</w:t>
      </w:r>
      <w:r w:rsidRPr="003466F6">
        <w:rPr>
          <w:rFonts w:ascii="TimesNewRomanPSMT" w:hAnsi="TimesNewRomanPSMT" w:cs="TimesNewRomanPSMT"/>
          <w:sz w:val="24"/>
          <w:szCs w:val="24"/>
        </w:rPr>
        <w:t xml:space="preserve"> o</w:t>
      </w:r>
      <w:r>
        <w:rPr>
          <w:rFonts w:ascii="TimesNewRomanPSMT" w:hAnsi="TimesNewRomanPSMT" w:cs="TimesNewRomanPSMT"/>
          <w:sz w:val="24"/>
          <w:szCs w:val="24"/>
        </w:rPr>
        <w:t xml:space="preserve"> Krajowym Rejestrze Sądowym</w:t>
      </w:r>
      <w:r w:rsidRPr="003466F6">
        <w:rPr>
          <w:rFonts w:ascii="TimesNewRomanPSMT" w:hAnsi="TimesNewRomanPSMT" w:cs="TimesNewRomanPSMT"/>
          <w:sz w:val="24"/>
          <w:szCs w:val="24"/>
        </w:rPr>
        <w:t xml:space="preserve"> (</w:t>
      </w:r>
      <w:r>
        <w:rPr>
          <w:rFonts w:ascii="TimesNewRomanPSMT" w:hAnsi="TimesNewRomanPSMT" w:cs="TimesNewRomanPSMT"/>
          <w:sz w:val="24"/>
          <w:szCs w:val="24"/>
        </w:rPr>
        <w:t>art. 8a ust. 1 pkt 5, art. 9a ust. 2, art. 12 ust. 4 zdanie drugie</w:t>
      </w:r>
      <w:r w:rsidR="00865D6F">
        <w:rPr>
          <w:rFonts w:ascii="TimesNewRomanPSMT" w:hAnsi="TimesNewRomanPSMT" w:cs="TimesNewRomanPSMT"/>
          <w:sz w:val="24"/>
          <w:szCs w:val="24"/>
        </w:rPr>
        <w:t>,</w:t>
      </w:r>
      <w:r>
        <w:rPr>
          <w:rFonts w:ascii="TimesNewRomanPSMT" w:hAnsi="TimesNewRomanPSMT" w:cs="TimesNewRomanPSMT"/>
          <w:sz w:val="24"/>
          <w:szCs w:val="24"/>
        </w:rPr>
        <w:t xml:space="preserve"> art. 19e ust. 1 i 7, art. 20 ust 1f, </w:t>
      </w:r>
      <w:r w:rsidRPr="004458B3">
        <w:rPr>
          <w:rFonts w:ascii="TimesNewRomanPSMT" w:hAnsi="TimesNewRomanPSMT" w:cs="TimesNewRomanPSMT"/>
          <w:sz w:val="24"/>
          <w:szCs w:val="24"/>
        </w:rPr>
        <w:t xml:space="preserve">art. 40 </w:t>
      </w:r>
      <w:r w:rsidR="004458B3" w:rsidRPr="004458B3">
        <w:rPr>
          <w:rFonts w:ascii="TimesNewRomanPSMT" w:hAnsi="TimesNewRomanPSMT" w:cs="TimesNewRomanPSMT"/>
          <w:sz w:val="24"/>
          <w:szCs w:val="24"/>
        </w:rPr>
        <w:t>pkt</w:t>
      </w:r>
      <w:r w:rsidR="00865D6F" w:rsidRPr="004458B3">
        <w:rPr>
          <w:rFonts w:ascii="TimesNewRomanPSMT" w:hAnsi="TimesNewRomanPSMT" w:cs="TimesNewRomanPSMT"/>
          <w:sz w:val="24"/>
          <w:szCs w:val="24"/>
        </w:rPr>
        <w:t xml:space="preserve"> </w:t>
      </w:r>
      <w:r w:rsidRPr="004458B3">
        <w:rPr>
          <w:rFonts w:ascii="TimesNewRomanPSMT" w:hAnsi="TimesNewRomanPSMT" w:cs="TimesNewRomanPSMT"/>
          <w:sz w:val="24"/>
          <w:szCs w:val="24"/>
        </w:rPr>
        <w:t>5</w:t>
      </w:r>
      <w:r w:rsidR="000C3132">
        <w:rPr>
          <w:rFonts w:ascii="TimesNewRomanPSMT" w:hAnsi="TimesNewRomanPSMT" w:cs="TimesNewRomanPSMT"/>
          <w:sz w:val="24"/>
          <w:szCs w:val="24"/>
        </w:rPr>
        <w:t>b</w:t>
      </w:r>
      <w:r w:rsidRPr="004458B3">
        <w:rPr>
          <w:rFonts w:ascii="TimesNewRomanPSMT" w:hAnsi="TimesNewRomanPSMT" w:cs="TimesNewRomanPSMT"/>
          <w:sz w:val="24"/>
          <w:szCs w:val="24"/>
        </w:rPr>
        <w:t xml:space="preserve">). Powyższe </w:t>
      </w:r>
      <w:r>
        <w:rPr>
          <w:rFonts w:ascii="TimesNewRomanPSMT" w:hAnsi="TimesNewRomanPSMT" w:cs="TimesNewRomanPSMT"/>
          <w:sz w:val="24"/>
          <w:szCs w:val="24"/>
        </w:rPr>
        <w:t>zmiany</w:t>
      </w:r>
      <w:r w:rsidRPr="003466F6">
        <w:rPr>
          <w:rFonts w:ascii="TimesNewRomanPSMT" w:hAnsi="TimesNewRomanPSMT" w:cs="TimesNewRomanPSMT"/>
          <w:sz w:val="24"/>
          <w:szCs w:val="24"/>
        </w:rPr>
        <w:t xml:space="preserve"> wymaga</w:t>
      </w:r>
      <w:r>
        <w:rPr>
          <w:rFonts w:ascii="TimesNewRomanPSMT" w:hAnsi="TimesNewRomanPSMT" w:cs="TimesNewRomanPSMT"/>
          <w:sz w:val="24"/>
          <w:szCs w:val="24"/>
        </w:rPr>
        <w:t>ją</w:t>
      </w:r>
      <w:r w:rsidRPr="003466F6">
        <w:rPr>
          <w:rFonts w:ascii="TimesNewRomanPSMT" w:hAnsi="TimesNewRomanPSMT" w:cs="TimesNewRomanPSMT"/>
          <w:sz w:val="24"/>
          <w:szCs w:val="24"/>
        </w:rPr>
        <w:t xml:space="preserve"> uwzględnienia now</w:t>
      </w:r>
      <w:r>
        <w:rPr>
          <w:rFonts w:ascii="TimesNewRomanPSMT" w:hAnsi="TimesNewRomanPSMT" w:cs="TimesNewRomanPSMT"/>
          <w:sz w:val="24"/>
          <w:szCs w:val="24"/>
        </w:rPr>
        <w:t>ych</w:t>
      </w:r>
      <w:r w:rsidRPr="003466F6">
        <w:rPr>
          <w:rFonts w:ascii="TimesNewRomanPSMT" w:hAnsi="TimesNewRomanPSMT" w:cs="TimesNewRomanPSMT"/>
          <w:sz w:val="24"/>
          <w:szCs w:val="24"/>
        </w:rPr>
        <w:t xml:space="preserve"> dan</w:t>
      </w:r>
      <w:r>
        <w:rPr>
          <w:rFonts w:ascii="TimesNewRomanPSMT" w:hAnsi="TimesNewRomanPSMT" w:cs="TimesNewRomanPSMT"/>
          <w:sz w:val="24"/>
          <w:szCs w:val="24"/>
        </w:rPr>
        <w:t>ych</w:t>
      </w:r>
      <w:r w:rsidRPr="003466F6">
        <w:rPr>
          <w:rFonts w:ascii="TimesNewRomanPSMT" w:hAnsi="TimesNewRomanPSMT" w:cs="TimesNewRomanPSMT"/>
          <w:sz w:val="24"/>
          <w:szCs w:val="24"/>
        </w:rPr>
        <w:t xml:space="preserve"> rejestrow</w:t>
      </w:r>
      <w:r>
        <w:rPr>
          <w:rFonts w:ascii="TimesNewRomanPSMT" w:hAnsi="TimesNewRomanPSMT" w:cs="TimesNewRomanPSMT"/>
          <w:sz w:val="24"/>
          <w:szCs w:val="24"/>
        </w:rPr>
        <w:t>ych</w:t>
      </w:r>
      <w:r w:rsidRPr="003466F6">
        <w:rPr>
          <w:rFonts w:ascii="TimesNewRomanPSMT" w:hAnsi="TimesNewRomanPSMT" w:cs="TimesNewRomanPSMT"/>
          <w:sz w:val="24"/>
          <w:szCs w:val="24"/>
        </w:rPr>
        <w:t xml:space="preserve"> w postaci</w:t>
      </w:r>
      <w:r>
        <w:rPr>
          <w:rFonts w:ascii="TimesNewRomanPSMT" w:hAnsi="TimesNewRomanPSMT" w:cs="TimesNewRomanPSMT"/>
          <w:sz w:val="24"/>
          <w:szCs w:val="24"/>
        </w:rPr>
        <w:t xml:space="preserve"> wzmianek o sprawozdawczości zrównoważonego rozwoju.</w:t>
      </w:r>
      <w:r w:rsidRPr="002D176F">
        <w:t xml:space="preserve"> </w:t>
      </w:r>
      <w:r>
        <w:t>O</w:t>
      </w:r>
      <w:r w:rsidRPr="002D176F">
        <w:rPr>
          <w:rFonts w:ascii="TimesNewRomanPSMT" w:hAnsi="TimesNewRomanPSMT" w:cs="TimesNewRomanPSMT"/>
          <w:sz w:val="24"/>
          <w:szCs w:val="24"/>
        </w:rPr>
        <w:t xml:space="preserve">bowiązek sporządzenia sprawozdań związanych ze sprawozdawczością </w:t>
      </w:r>
      <w:r w:rsidRPr="002D176F">
        <w:rPr>
          <w:rFonts w:ascii="TimesNewRomanPSMT" w:hAnsi="TimesNewRomanPSMT" w:cs="TimesNewRomanPSMT"/>
          <w:sz w:val="24"/>
          <w:szCs w:val="24"/>
        </w:rPr>
        <w:lastRenderedPageBreak/>
        <w:t>zrównoważonego rozwoju oraz sprawozdania z atestacji sprawozdawczości zrównoważonego rozwoju zostanie nałożony na podmioty działające w</w:t>
      </w:r>
      <w:r w:rsidR="00865D6F">
        <w:rPr>
          <w:rFonts w:ascii="TimesNewRomanPSMT" w:hAnsi="TimesNewRomanPSMT" w:cs="TimesNewRomanPSMT"/>
          <w:sz w:val="24"/>
          <w:szCs w:val="24"/>
        </w:rPr>
        <w:t> </w:t>
      </w:r>
      <w:r w:rsidRPr="002D176F">
        <w:rPr>
          <w:rFonts w:ascii="TimesNewRomanPSMT" w:hAnsi="TimesNewRomanPSMT" w:cs="TimesNewRomanPSMT"/>
          <w:sz w:val="24"/>
          <w:szCs w:val="24"/>
        </w:rPr>
        <w:t>następujących formach:</w:t>
      </w:r>
    </w:p>
    <w:p w14:paraId="4E65F31F" w14:textId="77777777" w:rsidR="00513910" w:rsidRPr="002D176F" w:rsidRDefault="00513910" w:rsidP="005139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2D176F">
        <w:rPr>
          <w:rFonts w:ascii="TimesNewRomanPSMT" w:hAnsi="TimesNewRomanPSMT" w:cs="TimesNewRomanPSMT"/>
          <w:sz w:val="24"/>
          <w:szCs w:val="24"/>
        </w:rPr>
        <w:t>1.</w:t>
      </w:r>
      <w:r w:rsidRPr="002D176F">
        <w:rPr>
          <w:rFonts w:ascii="TimesNewRomanPSMT" w:hAnsi="TimesNewRomanPSMT" w:cs="TimesNewRomanPSMT"/>
          <w:sz w:val="24"/>
          <w:szCs w:val="24"/>
        </w:rPr>
        <w:tab/>
        <w:t>spółka jawna,</w:t>
      </w:r>
    </w:p>
    <w:p w14:paraId="382CC667" w14:textId="77777777" w:rsidR="00513910" w:rsidRPr="002D176F" w:rsidRDefault="00513910" w:rsidP="005139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2D176F">
        <w:rPr>
          <w:rFonts w:ascii="TimesNewRomanPSMT" w:hAnsi="TimesNewRomanPSMT" w:cs="TimesNewRomanPSMT"/>
          <w:sz w:val="24"/>
          <w:szCs w:val="24"/>
        </w:rPr>
        <w:t>2.</w:t>
      </w:r>
      <w:r w:rsidRPr="002D176F">
        <w:rPr>
          <w:rFonts w:ascii="TimesNewRomanPSMT" w:hAnsi="TimesNewRomanPSMT" w:cs="TimesNewRomanPSMT"/>
          <w:sz w:val="24"/>
          <w:szCs w:val="24"/>
        </w:rPr>
        <w:tab/>
        <w:t>spółka komandytowa,</w:t>
      </w:r>
    </w:p>
    <w:p w14:paraId="28C4249A" w14:textId="77777777" w:rsidR="00513910" w:rsidRPr="002D176F" w:rsidRDefault="00513910" w:rsidP="005139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2D176F">
        <w:rPr>
          <w:rFonts w:ascii="TimesNewRomanPSMT" w:hAnsi="TimesNewRomanPSMT" w:cs="TimesNewRomanPSMT"/>
          <w:sz w:val="24"/>
          <w:szCs w:val="24"/>
        </w:rPr>
        <w:t>3.</w:t>
      </w:r>
      <w:r w:rsidRPr="002D176F">
        <w:rPr>
          <w:rFonts w:ascii="TimesNewRomanPSMT" w:hAnsi="TimesNewRomanPSMT" w:cs="TimesNewRomanPSMT"/>
          <w:sz w:val="24"/>
          <w:szCs w:val="24"/>
        </w:rPr>
        <w:tab/>
        <w:t>spółka komandytowo-akcyjna,</w:t>
      </w:r>
    </w:p>
    <w:p w14:paraId="07BCF0DB" w14:textId="77777777" w:rsidR="00513910" w:rsidRPr="002D176F" w:rsidRDefault="00513910" w:rsidP="005139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2D176F">
        <w:rPr>
          <w:rFonts w:ascii="TimesNewRomanPSMT" w:hAnsi="TimesNewRomanPSMT" w:cs="TimesNewRomanPSMT"/>
          <w:sz w:val="24"/>
          <w:szCs w:val="24"/>
        </w:rPr>
        <w:t>4.</w:t>
      </w:r>
      <w:r w:rsidRPr="002D176F">
        <w:rPr>
          <w:rFonts w:ascii="TimesNewRomanPSMT" w:hAnsi="TimesNewRomanPSMT" w:cs="TimesNewRomanPSMT"/>
          <w:sz w:val="24"/>
          <w:szCs w:val="24"/>
        </w:rPr>
        <w:tab/>
        <w:t>spółka z ograniczoną odpowiedzialnością,</w:t>
      </w:r>
    </w:p>
    <w:p w14:paraId="7670AAEB" w14:textId="77777777" w:rsidR="00513910" w:rsidRPr="002D176F" w:rsidRDefault="00513910" w:rsidP="005139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2D176F">
        <w:rPr>
          <w:rFonts w:ascii="TimesNewRomanPSMT" w:hAnsi="TimesNewRomanPSMT" w:cs="TimesNewRomanPSMT"/>
          <w:sz w:val="24"/>
          <w:szCs w:val="24"/>
        </w:rPr>
        <w:t>5.</w:t>
      </w:r>
      <w:r w:rsidRPr="002D176F">
        <w:rPr>
          <w:rFonts w:ascii="TimesNewRomanPSMT" w:hAnsi="TimesNewRomanPSMT" w:cs="TimesNewRomanPSMT"/>
          <w:sz w:val="24"/>
          <w:szCs w:val="24"/>
        </w:rPr>
        <w:tab/>
        <w:t>spółka akcyjna,</w:t>
      </w:r>
    </w:p>
    <w:p w14:paraId="778CDCD9" w14:textId="72015C94" w:rsidR="00545F13" w:rsidRPr="002D176F" w:rsidRDefault="00513910" w:rsidP="00545F1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2D176F">
        <w:rPr>
          <w:rFonts w:ascii="TimesNewRomanPSMT" w:hAnsi="TimesNewRomanPSMT" w:cs="TimesNewRomanPSMT"/>
          <w:sz w:val="24"/>
          <w:szCs w:val="24"/>
        </w:rPr>
        <w:t>6.</w:t>
      </w:r>
      <w:r w:rsidRPr="002D176F">
        <w:rPr>
          <w:rFonts w:ascii="TimesNewRomanPSMT" w:hAnsi="TimesNewRomanPSMT" w:cs="TimesNewRomanPSMT"/>
          <w:sz w:val="24"/>
          <w:szCs w:val="24"/>
        </w:rPr>
        <w:tab/>
        <w:t>prosta spółka akcyjna,</w:t>
      </w:r>
    </w:p>
    <w:p w14:paraId="218F7EC7" w14:textId="77777777" w:rsidR="00513910" w:rsidRPr="002D176F" w:rsidRDefault="00513910" w:rsidP="005139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2D176F">
        <w:rPr>
          <w:rFonts w:ascii="TimesNewRomanPSMT" w:hAnsi="TimesNewRomanPSMT" w:cs="TimesNewRomanPSMT"/>
          <w:sz w:val="24"/>
          <w:szCs w:val="24"/>
        </w:rPr>
        <w:t>7.</w:t>
      </w:r>
      <w:r w:rsidRPr="002D176F">
        <w:rPr>
          <w:rFonts w:ascii="TimesNewRomanPSMT" w:hAnsi="TimesNewRomanPSMT" w:cs="TimesNewRomanPSMT"/>
          <w:sz w:val="24"/>
          <w:szCs w:val="24"/>
        </w:rPr>
        <w:tab/>
        <w:t>towarzystwo ubezpieczeń wzajemnych,</w:t>
      </w:r>
    </w:p>
    <w:p w14:paraId="18FF6147" w14:textId="77777777" w:rsidR="00513910" w:rsidRPr="002D176F" w:rsidRDefault="00513910" w:rsidP="005139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2D176F">
        <w:rPr>
          <w:rFonts w:ascii="TimesNewRomanPSMT" w:hAnsi="TimesNewRomanPSMT" w:cs="TimesNewRomanPSMT"/>
          <w:sz w:val="24"/>
          <w:szCs w:val="24"/>
        </w:rPr>
        <w:t>8.</w:t>
      </w:r>
      <w:r w:rsidRPr="002D176F">
        <w:rPr>
          <w:rFonts w:ascii="TimesNewRomanPSMT" w:hAnsi="TimesNewRomanPSMT" w:cs="TimesNewRomanPSMT"/>
          <w:sz w:val="24"/>
          <w:szCs w:val="24"/>
        </w:rPr>
        <w:tab/>
        <w:t>towarzystwo reasekuracji wzajemnych,</w:t>
      </w:r>
    </w:p>
    <w:p w14:paraId="18439120" w14:textId="77777777" w:rsidR="00513910" w:rsidRPr="002D176F" w:rsidRDefault="00513910" w:rsidP="005139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2D176F">
        <w:rPr>
          <w:rFonts w:ascii="TimesNewRomanPSMT" w:hAnsi="TimesNewRomanPSMT" w:cs="TimesNewRomanPSMT"/>
          <w:sz w:val="24"/>
          <w:szCs w:val="24"/>
        </w:rPr>
        <w:t>9.</w:t>
      </w:r>
      <w:r w:rsidRPr="002D176F">
        <w:rPr>
          <w:rFonts w:ascii="TimesNewRomanPSMT" w:hAnsi="TimesNewRomanPSMT" w:cs="TimesNewRomanPSMT"/>
          <w:sz w:val="24"/>
          <w:szCs w:val="24"/>
        </w:rPr>
        <w:tab/>
        <w:t>oddział przedsiębiorcy zagranicznego,</w:t>
      </w:r>
    </w:p>
    <w:p w14:paraId="7323322B" w14:textId="77777777" w:rsidR="00513910" w:rsidRPr="002D176F" w:rsidRDefault="00513910" w:rsidP="005139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2D176F">
        <w:rPr>
          <w:rFonts w:ascii="TimesNewRomanPSMT" w:hAnsi="TimesNewRomanPSMT" w:cs="TimesNewRomanPSMT"/>
          <w:sz w:val="24"/>
          <w:szCs w:val="24"/>
        </w:rPr>
        <w:t>10.</w:t>
      </w:r>
      <w:r w:rsidRPr="002D176F">
        <w:rPr>
          <w:rFonts w:ascii="TimesNewRomanPSMT" w:hAnsi="TimesNewRomanPSMT" w:cs="TimesNewRomanPSMT"/>
          <w:sz w:val="24"/>
          <w:szCs w:val="24"/>
        </w:rPr>
        <w:tab/>
        <w:t>spółka europejska,</w:t>
      </w:r>
    </w:p>
    <w:p w14:paraId="284888A5" w14:textId="77777777" w:rsidR="00513910" w:rsidRPr="002D176F" w:rsidRDefault="00513910" w:rsidP="005139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2D176F">
        <w:rPr>
          <w:rFonts w:ascii="TimesNewRomanPSMT" w:hAnsi="TimesNewRomanPSMT" w:cs="TimesNewRomanPSMT"/>
          <w:sz w:val="24"/>
          <w:szCs w:val="24"/>
        </w:rPr>
        <w:t>11.</w:t>
      </w:r>
      <w:r w:rsidRPr="002D176F">
        <w:rPr>
          <w:rFonts w:ascii="TimesNewRomanPSMT" w:hAnsi="TimesNewRomanPSMT" w:cs="TimesNewRomanPSMT"/>
          <w:sz w:val="24"/>
          <w:szCs w:val="24"/>
        </w:rPr>
        <w:tab/>
        <w:t>główny oddział zagranicznego zakładu ubezpieczeń,</w:t>
      </w:r>
    </w:p>
    <w:p w14:paraId="104D1117" w14:textId="473E2AD5" w:rsidR="00545F13" w:rsidRDefault="00513910" w:rsidP="00545F1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2D176F">
        <w:rPr>
          <w:rFonts w:ascii="TimesNewRomanPSMT" w:hAnsi="TimesNewRomanPSMT" w:cs="TimesNewRomanPSMT"/>
          <w:sz w:val="24"/>
          <w:szCs w:val="24"/>
        </w:rPr>
        <w:t>12.</w:t>
      </w:r>
      <w:r w:rsidRPr="002D176F">
        <w:rPr>
          <w:rFonts w:ascii="TimesNewRomanPSMT" w:hAnsi="TimesNewRomanPSMT" w:cs="TimesNewRomanPSMT"/>
          <w:sz w:val="24"/>
          <w:szCs w:val="24"/>
        </w:rPr>
        <w:tab/>
        <w:t>główny oddział zagranicznego zakładu reasekuracji.</w:t>
      </w:r>
      <w:r w:rsidR="00545F13">
        <w:rPr>
          <w:rFonts w:ascii="TimesNewRomanPSMT" w:hAnsi="TimesNewRomanPSMT" w:cs="TimesNewRomanPSMT"/>
          <w:sz w:val="24"/>
          <w:szCs w:val="24"/>
        </w:rPr>
        <w:t xml:space="preserve"> </w:t>
      </w:r>
    </w:p>
    <w:p w14:paraId="063659A0" w14:textId="77777777" w:rsidR="004B22CA" w:rsidRDefault="00513910" w:rsidP="005139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3466F6">
        <w:rPr>
          <w:rFonts w:ascii="TimesNewRomanPSMT" w:hAnsi="TimesNewRomanPSMT" w:cs="TimesNewRomanPSMT"/>
          <w:sz w:val="24"/>
          <w:szCs w:val="24"/>
        </w:rPr>
        <w:t>Projektując rozwiązania sytuujące konkretne umiejscowienie w strukturze Rejestru przyjęto, że najbardziej ergonomiczne będzie utworzenie now</w:t>
      </w:r>
      <w:r>
        <w:rPr>
          <w:rFonts w:ascii="TimesNewRomanPSMT" w:hAnsi="TimesNewRomanPSMT" w:cs="TimesNewRomanPSMT"/>
          <w:sz w:val="24"/>
          <w:szCs w:val="24"/>
        </w:rPr>
        <w:t>ych,</w:t>
      </w:r>
      <w:r w:rsidRPr="003466F6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dodatkowych </w:t>
      </w:r>
      <w:r w:rsidRPr="003466F6">
        <w:rPr>
          <w:rFonts w:ascii="TimesNewRomanPSMT" w:hAnsi="TimesNewRomanPSMT" w:cs="TimesNewRomanPSMT"/>
          <w:sz w:val="24"/>
          <w:szCs w:val="24"/>
        </w:rPr>
        <w:t>p</w:t>
      </w:r>
      <w:r>
        <w:rPr>
          <w:rFonts w:ascii="TimesNewRomanPSMT" w:hAnsi="TimesNewRomanPSMT" w:cs="TimesNewRomanPSMT"/>
          <w:sz w:val="24"/>
          <w:szCs w:val="24"/>
        </w:rPr>
        <w:t>ól w</w:t>
      </w:r>
      <w:r w:rsidRPr="003466F6">
        <w:rPr>
          <w:rFonts w:ascii="TimesNewRomanPSMT" w:hAnsi="TimesNewRomanPSMT" w:cs="TimesNewRomanPSMT"/>
          <w:sz w:val="24"/>
          <w:szCs w:val="24"/>
        </w:rPr>
        <w:t xml:space="preserve"> dziale </w:t>
      </w:r>
      <w:r>
        <w:rPr>
          <w:rFonts w:ascii="TimesNewRomanPSMT" w:hAnsi="TimesNewRomanPSMT" w:cs="TimesNewRomanPSMT"/>
          <w:sz w:val="24"/>
          <w:szCs w:val="24"/>
        </w:rPr>
        <w:t xml:space="preserve">3 </w:t>
      </w:r>
      <w:r w:rsidRPr="003466F6">
        <w:rPr>
          <w:rFonts w:ascii="TimesNewRomanPSMT" w:hAnsi="TimesNewRomanPSMT" w:cs="TimesNewRomanPSMT"/>
          <w:sz w:val="24"/>
          <w:szCs w:val="24"/>
        </w:rPr>
        <w:t>w rubryce drugiej „</w:t>
      </w:r>
      <w:r>
        <w:rPr>
          <w:rFonts w:ascii="TimesNewRomanPSMT" w:hAnsi="TimesNewRomanPSMT" w:cs="TimesNewRomanPSMT"/>
          <w:sz w:val="24"/>
          <w:szCs w:val="24"/>
        </w:rPr>
        <w:t>wzmianki o złożonych dokumentach” tj</w:t>
      </w:r>
      <w:r w:rsidR="004B22CA">
        <w:t xml:space="preserve">. </w:t>
      </w:r>
      <w:r w:rsidR="004B22CA" w:rsidRPr="004B22CA">
        <w:rPr>
          <w:rFonts w:ascii="TimesNewRomanPSMT" w:hAnsi="TimesNewRomanPSMT" w:cs="TimesNewRomanPSMT"/>
          <w:sz w:val="24"/>
          <w:szCs w:val="24"/>
        </w:rPr>
        <w:t xml:space="preserve">pola ósmego i dziewiątego (dla spółki jawnej oraz spółki komandytowej), pola siódmego i ósmego (dla spółki komandytowo-akcyjnej, spółki z ograniczoną odpowiedzialnością, spółki akcyjnej, prostej spółki akcyjnej) oraz pola piątego i szóstego (dla towarzystw ubezpieczeń wzajemnych, towarzystw reasekuracji wzajemnej oddziału przedsiębiorcy zagranicznego, głównego oddziału zagranicznego zakładu ubezpieczeń oraz głównego oddziału zagranicznego zakładu reasekuracji). </w:t>
      </w:r>
    </w:p>
    <w:p w14:paraId="4E3454B5" w14:textId="655EF052" w:rsidR="00513910" w:rsidRDefault="00513910" w:rsidP="005139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6F28BA">
        <w:rPr>
          <w:rFonts w:ascii="TimesNewRomanPSMT" w:hAnsi="TimesNewRomanPSMT" w:cs="TimesNewRomanPSMT"/>
          <w:sz w:val="24"/>
          <w:szCs w:val="24"/>
        </w:rPr>
        <w:t>Informacj</w:t>
      </w:r>
      <w:r>
        <w:rPr>
          <w:rFonts w:ascii="TimesNewRomanPSMT" w:hAnsi="TimesNewRomanPSMT" w:cs="TimesNewRomanPSMT"/>
          <w:sz w:val="24"/>
          <w:szCs w:val="24"/>
        </w:rPr>
        <w:t>a</w:t>
      </w:r>
      <w:r w:rsidRPr="006F28BA">
        <w:rPr>
          <w:rFonts w:ascii="TimesNewRomanPSMT" w:hAnsi="TimesNewRomanPSMT" w:cs="TimesNewRomanPSMT"/>
          <w:sz w:val="24"/>
          <w:szCs w:val="24"/>
        </w:rPr>
        <w:t xml:space="preserve"> o złożeniu </w:t>
      </w:r>
      <w:r w:rsidRPr="002D176F">
        <w:rPr>
          <w:rFonts w:ascii="TimesNewRomanPSMT" w:hAnsi="TimesNewRomanPSMT" w:cs="TimesNewRomanPSMT"/>
          <w:sz w:val="24"/>
          <w:szCs w:val="24"/>
        </w:rPr>
        <w:t>sprawozdawczości zrównoważonego rozwoju</w:t>
      </w:r>
      <w:r>
        <w:rPr>
          <w:rFonts w:ascii="TimesNewRomanPSMT" w:hAnsi="TimesNewRomanPSMT" w:cs="TimesNewRomanPSMT"/>
          <w:sz w:val="24"/>
          <w:szCs w:val="24"/>
        </w:rPr>
        <w:t xml:space="preserve"> będzie </w:t>
      </w:r>
      <w:r w:rsidRPr="006F28BA">
        <w:rPr>
          <w:rFonts w:ascii="TimesNewRomanPSMT" w:hAnsi="TimesNewRomanPSMT" w:cs="TimesNewRomanPSMT"/>
          <w:sz w:val="24"/>
          <w:szCs w:val="24"/>
        </w:rPr>
        <w:t xml:space="preserve">polegać </w:t>
      </w:r>
      <w:r>
        <w:rPr>
          <w:rFonts w:ascii="TimesNewRomanPSMT" w:hAnsi="TimesNewRomanPSMT" w:cs="TimesNewRomanPSMT"/>
          <w:sz w:val="24"/>
          <w:szCs w:val="24"/>
        </w:rPr>
        <w:t xml:space="preserve">na </w:t>
      </w:r>
      <w:r w:rsidRPr="006F28BA">
        <w:rPr>
          <w:rFonts w:ascii="TimesNewRomanPSMT" w:hAnsi="TimesNewRomanPSMT" w:cs="TimesNewRomanPSMT"/>
          <w:sz w:val="24"/>
          <w:szCs w:val="24"/>
        </w:rPr>
        <w:t>ujawnieniu w rejestrze przedsiębiorców</w:t>
      </w:r>
      <w:r>
        <w:rPr>
          <w:rFonts w:ascii="TimesNewRomanPSMT" w:hAnsi="TimesNewRomanPSMT" w:cs="TimesNewRomanPSMT"/>
          <w:sz w:val="24"/>
          <w:szCs w:val="24"/>
        </w:rPr>
        <w:t xml:space="preserve"> Krajowego Rejestru Sądowego wzmianki</w:t>
      </w:r>
      <w:r w:rsidRPr="00710A0B">
        <w:rPr>
          <w:rFonts w:ascii="TimesNewRomanPSMT" w:hAnsi="TimesNewRomanPSMT" w:cs="TimesNewRomanPSMT"/>
          <w:sz w:val="24"/>
          <w:szCs w:val="24"/>
        </w:rPr>
        <w:t xml:space="preserve"> </w:t>
      </w:r>
      <w:r w:rsidRPr="006F28BA">
        <w:rPr>
          <w:rFonts w:ascii="TimesNewRomanPSMT" w:hAnsi="TimesNewRomanPSMT" w:cs="TimesNewRomanPSMT"/>
          <w:sz w:val="24"/>
          <w:szCs w:val="24"/>
        </w:rPr>
        <w:t xml:space="preserve">o złożeniu </w:t>
      </w:r>
      <w:r w:rsidRPr="002D176F">
        <w:rPr>
          <w:rFonts w:ascii="TimesNewRomanPSMT" w:hAnsi="TimesNewRomanPSMT" w:cs="TimesNewRomanPSMT"/>
          <w:sz w:val="24"/>
          <w:szCs w:val="24"/>
        </w:rPr>
        <w:t>sprawozdawczości zrównoważonego rozwoju</w:t>
      </w:r>
      <w:r>
        <w:rPr>
          <w:rFonts w:ascii="TimesNewRomanPSMT" w:hAnsi="TimesNewRomanPSMT" w:cs="TimesNewRomanPSMT"/>
          <w:sz w:val="24"/>
          <w:szCs w:val="24"/>
        </w:rPr>
        <w:t xml:space="preserve">, co wymaga zmiany: § 23 pkt 2, § 45 pkt 2, § 54 pkt 2, </w:t>
      </w:r>
      <w:r w:rsidRPr="00872C91">
        <w:rPr>
          <w:rFonts w:ascii="TimesNewRomanPSMT" w:hAnsi="TimesNewRomanPSMT" w:cs="TimesNewRomanPSMT"/>
          <w:sz w:val="24"/>
          <w:szCs w:val="24"/>
        </w:rPr>
        <w:t>§ 66</w:t>
      </w:r>
      <w:r w:rsidR="00872C91" w:rsidRPr="00872C91">
        <w:rPr>
          <w:rFonts w:ascii="TimesNewRomanPSMT" w:hAnsi="TimesNewRomanPSMT" w:cs="TimesNewRomanPSMT"/>
          <w:sz w:val="24"/>
          <w:szCs w:val="24"/>
        </w:rPr>
        <w:t xml:space="preserve"> pkt 2</w:t>
      </w:r>
      <w:r>
        <w:rPr>
          <w:rFonts w:ascii="TimesNewRomanPSMT" w:hAnsi="TimesNewRomanPSMT" w:cs="TimesNewRomanPSMT"/>
          <w:sz w:val="24"/>
          <w:szCs w:val="24"/>
        </w:rPr>
        <w:t xml:space="preserve">, § 121, § 139 pkt 2 zmienianego rozporządzenia przez uwzględnienie w jego </w:t>
      </w:r>
      <w:r w:rsidRPr="00C35BC4">
        <w:rPr>
          <w:rFonts w:ascii="TimesNewRomanPSMT" w:hAnsi="TimesNewRomanPSMT" w:cs="TimesNewRomanPSMT"/>
          <w:sz w:val="24"/>
          <w:szCs w:val="24"/>
        </w:rPr>
        <w:t xml:space="preserve">treści nowego obowiązku sprawozdawczego, w szczególności wskazanego w </w:t>
      </w:r>
      <w:r w:rsidR="00C35BC4" w:rsidRPr="00C35BC4">
        <w:rPr>
          <w:rFonts w:ascii="TimesNewRomanPSMT" w:hAnsi="TimesNewRomanPSMT" w:cs="TimesNewRomanPSMT"/>
          <w:sz w:val="24"/>
          <w:szCs w:val="24"/>
        </w:rPr>
        <w:t xml:space="preserve">art. 40 pkt 5b i </w:t>
      </w:r>
      <w:r w:rsidRPr="00C35BC4">
        <w:rPr>
          <w:rFonts w:ascii="TimesNewRomanPSMT" w:hAnsi="TimesNewRomanPSMT" w:cs="TimesNewRomanPSMT"/>
          <w:sz w:val="24"/>
          <w:szCs w:val="24"/>
        </w:rPr>
        <w:t xml:space="preserve">5c </w:t>
      </w:r>
      <w:r>
        <w:rPr>
          <w:rFonts w:ascii="TimesNewRomanPSMT" w:hAnsi="TimesNewRomanPSMT" w:cs="TimesNewRomanPSMT"/>
          <w:sz w:val="24"/>
          <w:szCs w:val="24"/>
        </w:rPr>
        <w:t>ustawy</w:t>
      </w:r>
      <w:r w:rsidRPr="006F28B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z dnia 20 sierpnia 1997 r. o Krajowym Rejestrze Sądowym (</w:t>
      </w:r>
      <w:r w:rsidRPr="00200735">
        <w:rPr>
          <w:rFonts w:ascii="TimesNewRomanPSMT" w:hAnsi="TimesNewRomanPSMT" w:cs="TimesNewRomanPSMT"/>
          <w:sz w:val="24"/>
          <w:szCs w:val="24"/>
        </w:rPr>
        <w:t>Dz. U. z 202</w:t>
      </w:r>
      <w:r>
        <w:rPr>
          <w:rFonts w:ascii="TimesNewRomanPSMT" w:hAnsi="TimesNewRomanPSMT" w:cs="TimesNewRomanPSMT"/>
          <w:sz w:val="24"/>
          <w:szCs w:val="24"/>
        </w:rPr>
        <w:t>4</w:t>
      </w:r>
      <w:r w:rsidRPr="00200735">
        <w:rPr>
          <w:rFonts w:ascii="TimesNewRomanPSMT" w:hAnsi="TimesNewRomanPSMT" w:cs="TimesNewRomanPSMT"/>
          <w:sz w:val="24"/>
          <w:szCs w:val="24"/>
        </w:rPr>
        <w:t xml:space="preserve"> r. poz.</w:t>
      </w:r>
      <w:r>
        <w:rPr>
          <w:rFonts w:ascii="TimesNewRomanPSMT" w:hAnsi="TimesNewRomanPSMT" w:cs="TimesNewRomanPSMT"/>
          <w:sz w:val="24"/>
          <w:szCs w:val="24"/>
        </w:rPr>
        <w:t xml:space="preserve"> 979</w:t>
      </w:r>
      <w:r w:rsidR="00C35BC4">
        <w:rPr>
          <w:rFonts w:ascii="TimesNewRomanPSMT" w:hAnsi="TimesNewRomanPSMT" w:cs="TimesNewRomanPSMT"/>
          <w:sz w:val="24"/>
          <w:szCs w:val="24"/>
        </w:rPr>
        <w:t xml:space="preserve"> i 1863</w:t>
      </w:r>
      <w:r>
        <w:rPr>
          <w:rFonts w:ascii="TimesNewRomanPSMT" w:hAnsi="TimesNewRomanPSMT" w:cs="TimesNewRomanPSMT"/>
          <w:sz w:val="24"/>
          <w:szCs w:val="24"/>
        </w:rPr>
        <w:t>).</w:t>
      </w:r>
    </w:p>
    <w:p w14:paraId="48A273B4" w14:textId="2538D403" w:rsidR="00513910" w:rsidRDefault="00513910" w:rsidP="005139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Zgodnie z </w:t>
      </w:r>
      <w:r w:rsidRPr="00370CBC">
        <w:rPr>
          <w:rFonts w:ascii="TimesNewRomanPSMT" w:hAnsi="TimesNewRomanPSMT" w:cs="TimesNewRomanPSMT"/>
          <w:sz w:val="24"/>
          <w:szCs w:val="24"/>
        </w:rPr>
        <w:t>art. 55 ust. 2a ustawy z dnia 29 września 1994r. o rachunkowości (Dz.</w:t>
      </w:r>
      <w:r w:rsidR="00922C96">
        <w:rPr>
          <w:rFonts w:ascii="TimesNewRomanPSMT" w:hAnsi="TimesNewRomanPSMT" w:cs="TimesNewRomanPSMT"/>
          <w:sz w:val="24"/>
          <w:szCs w:val="24"/>
        </w:rPr>
        <w:t xml:space="preserve"> </w:t>
      </w:r>
      <w:r w:rsidRPr="00370CBC">
        <w:rPr>
          <w:rFonts w:ascii="TimesNewRomanPSMT" w:hAnsi="TimesNewRomanPSMT" w:cs="TimesNewRomanPSMT"/>
          <w:sz w:val="24"/>
          <w:szCs w:val="24"/>
        </w:rPr>
        <w:t xml:space="preserve">U. z 2023 r. poz. 120, z </w:t>
      </w:r>
      <w:proofErr w:type="spellStart"/>
      <w:r w:rsidRPr="00370CBC">
        <w:rPr>
          <w:rFonts w:ascii="TimesNewRomanPSMT" w:hAnsi="TimesNewRomanPSMT" w:cs="TimesNewRomanPSMT"/>
          <w:sz w:val="24"/>
          <w:szCs w:val="24"/>
        </w:rPr>
        <w:t>późn</w:t>
      </w:r>
      <w:proofErr w:type="spellEnd"/>
      <w:r w:rsidRPr="00370CBC">
        <w:rPr>
          <w:rFonts w:ascii="TimesNewRomanPSMT" w:hAnsi="TimesNewRomanPSMT" w:cs="TimesNewRomanPSMT"/>
          <w:sz w:val="24"/>
          <w:szCs w:val="24"/>
        </w:rPr>
        <w:t>. zm., dalej ustawa o rachunkowości)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370CBC">
        <w:rPr>
          <w:rFonts w:ascii="TimesNewRomanPSMT" w:hAnsi="TimesNewRomanPSMT" w:cs="TimesNewRomanPSMT"/>
          <w:sz w:val="24"/>
          <w:szCs w:val="24"/>
        </w:rPr>
        <w:t xml:space="preserve">sprawozdanie z działalności </w:t>
      </w:r>
      <w:r w:rsidR="00027CEC">
        <w:rPr>
          <w:rFonts w:ascii="TimesNewRomanPSMT" w:hAnsi="TimesNewRomanPSMT" w:cs="TimesNewRomanPSMT"/>
          <w:sz w:val="24"/>
          <w:szCs w:val="24"/>
        </w:rPr>
        <w:t xml:space="preserve">grupy kapitałowej może być sporządzone łącznie ze sprawozdaniem z działalności jednostki dominującej jako jeden </w:t>
      </w:r>
      <w:r w:rsidRPr="00370CBC">
        <w:rPr>
          <w:rFonts w:ascii="TimesNewRomanPSMT" w:hAnsi="TimesNewRomanPSMT" w:cs="TimesNewRomanPSMT"/>
          <w:sz w:val="24"/>
          <w:szCs w:val="24"/>
        </w:rPr>
        <w:t>dokument</w:t>
      </w:r>
      <w:r w:rsidR="00027CEC">
        <w:rPr>
          <w:rFonts w:ascii="TimesNewRomanPSMT" w:hAnsi="TimesNewRomanPSMT" w:cs="TimesNewRomanPSMT"/>
          <w:sz w:val="24"/>
          <w:szCs w:val="24"/>
        </w:rPr>
        <w:t>. W konsekwencji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370CBC">
        <w:rPr>
          <w:rFonts w:ascii="TimesNewRomanPSMT" w:hAnsi="TimesNewRomanPSMT" w:cs="TimesNewRomanPSMT"/>
          <w:sz w:val="24"/>
          <w:szCs w:val="24"/>
        </w:rPr>
        <w:t xml:space="preserve">należało dokonać zmiany opisu </w:t>
      </w:r>
      <w:r w:rsidRPr="00370CBC">
        <w:rPr>
          <w:rFonts w:ascii="TimesNewRomanPSMT" w:hAnsi="TimesNewRomanPSMT" w:cs="TimesNewRomanPSMT"/>
          <w:sz w:val="24"/>
          <w:szCs w:val="24"/>
        </w:rPr>
        <w:lastRenderedPageBreak/>
        <w:t>do</w:t>
      </w:r>
      <w:r>
        <w:rPr>
          <w:rFonts w:ascii="TimesNewRomanPSMT" w:hAnsi="TimesNewRomanPSMT" w:cs="TimesNewRomanPSMT"/>
          <w:sz w:val="24"/>
          <w:szCs w:val="24"/>
        </w:rPr>
        <w:t>ty</w:t>
      </w:r>
      <w:r w:rsidRPr="00370CBC">
        <w:rPr>
          <w:rFonts w:ascii="TimesNewRomanPSMT" w:hAnsi="TimesNewRomanPSMT" w:cs="TimesNewRomanPSMT"/>
          <w:sz w:val="24"/>
          <w:szCs w:val="24"/>
        </w:rPr>
        <w:t>c</w:t>
      </w:r>
      <w:r>
        <w:rPr>
          <w:rFonts w:ascii="TimesNewRomanPSMT" w:hAnsi="TimesNewRomanPSMT" w:cs="TimesNewRomanPSMT"/>
          <w:sz w:val="24"/>
          <w:szCs w:val="24"/>
        </w:rPr>
        <w:t>hczas</w:t>
      </w:r>
      <w:r w:rsidRPr="00370CBC">
        <w:rPr>
          <w:rFonts w:ascii="TimesNewRomanPSMT" w:hAnsi="TimesNewRomanPSMT" w:cs="TimesNewRomanPSMT"/>
          <w:sz w:val="24"/>
          <w:szCs w:val="24"/>
        </w:rPr>
        <w:t xml:space="preserve">owego pola </w:t>
      </w:r>
      <w:r>
        <w:rPr>
          <w:rFonts w:ascii="TimesNewRomanPSMT" w:hAnsi="TimesNewRomanPSMT" w:cs="TimesNewRomanPSMT"/>
          <w:sz w:val="24"/>
          <w:szCs w:val="24"/>
        </w:rPr>
        <w:t xml:space="preserve">4 </w:t>
      </w:r>
      <w:r w:rsidRPr="00370CBC">
        <w:rPr>
          <w:rFonts w:ascii="TimesNewRomanPSMT" w:hAnsi="TimesNewRomanPSMT" w:cs="TimesNewRomanPSMT"/>
          <w:sz w:val="24"/>
          <w:szCs w:val="24"/>
        </w:rPr>
        <w:t xml:space="preserve">w rubryce 3 z </w:t>
      </w:r>
      <w:r>
        <w:rPr>
          <w:rFonts w:ascii="TimesNewRomanPSMT" w:hAnsi="TimesNewRomanPSMT" w:cs="TimesNewRomanPSMT"/>
          <w:sz w:val="24"/>
          <w:szCs w:val="24"/>
        </w:rPr>
        <w:t xml:space="preserve">obecnego: </w:t>
      </w:r>
      <w:r w:rsidRPr="00370CBC">
        <w:rPr>
          <w:rFonts w:ascii="TimesNewRomanPSMT" w:hAnsi="TimesNewRomanPSMT" w:cs="TimesNewRomanPSMT"/>
          <w:sz w:val="24"/>
          <w:szCs w:val="24"/>
        </w:rPr>
        <w:t>„</w:t>
      </w:r>
      <w:r w:rsidRPr="00DA7CBC">
        <w:rPr>
          <w:rFonts w:ascii="TimesNewRomanPSMT" w:hAnsi="TimesNewRomanPSMT" w:cs="TimesNewRomanPSMT"/>
          <w:sz w:val="24"/>
          <w:szCs w:val="24"/>
        </w:rPr>
        <w:t>wzmiank</w:t>
      </w:r>
      <w:r w:rsidR="00B14EBC">
        <w:rPr>
          <w:rFonts w:ascii="TimesNewRomanPSMT" w:hAnsi="TimesNewRomanPSMT" w:cs="TimesNewRomanPSMT"/>
          <w:sz w:val="24"/>
          <w:szCs w:val="24"/>
        </w:rPr>
        <w:t xml:space="preserve">a </w:t>
      </w:r>
      <w:r w:rsidRPr="00DA7CBC">
        <w:rPr>
          <w:rFonts w:ascii="TimesNewRomanPSMT" w:hAnsi="TimesNewRomanPSMT" w:cs="TimesNewRomanPSMT"/>
          <w:sz w:val="24"/>
          <w:szCs w:val="24"/>
        </w:rPr>
        <w:t>o złożeniu sprawozdania z</w:t>
      </w:r>
      <w:r w:rsidR="001A5F67">
        <w:rPr>
          <w:rFonts w:ascii="TimesNewRomanPSMT" w:hAnsi="TimesNewRomanPSMT" w:cs="TimesNewRomanPSMT"/>
          <w:sz w:val="24"/>
          <w:szCs w:val="24"/>
        </w:rPr>
        <w:t> </w:t>
      </w:r>
      <w:r w:rsidRPr="00DA7CBC">
        <w:rPr>
          <w:rFonts w:ascii="TimesNewRomanPSMT" w:hAnsi="TimesNewRomanPSMT" w:cs="TimesNewRomanPSMT"/>
          <w:sz w:val="24"/>
          <w:szCs w:val="24"/>
        </w:rPr>
        <w:t>działalności spółki dominującej, co obejmuje okres, za jaki złożono sprawozdanie</w:t>
      </w:r>
      <w:r w:rsidR="001A5F67">
        <w:rPr>
          <w:rFonts w:ascii="TimesNewRomanPSMT" w:hAnsi="TimesNewRomanPSMT" w:cs="TimesNewRomanPSMT"/>
          <w:sz w:val="24"/>
          <w:szCs w:val="24"/>
        </w:rPr>
        <w:t>”</w:t>
      </w:r>
      <w:r w:rsidRPr="00370CBC">
        <w:rPr>
          <w:rFonts w:ascii="TimesNewRomanPSMT" w:hAnsi="TimesNewRomanPSMT" w:cs="TimesNewRomanPSMT"/>
          <w:sz w:val="24"/>
          <w:szCs w:val="24"/>
        </w:rPr>
        <w:t xml:space="preserve"> na</w:t>
      </w:r>
      <w:r>
        <w:rPr>
          <w:rFonts w:ascii="TimesNewRomanPSMT" w:hAnsi="TimesNewRomanPSMT" w:cs="TimesNewRomanPSMT"/>
          <w:sz w:val="24"/>
          <w:szCs w:val="24"/>
        </w:rPr>
        <w:t>:</w:t>
      </w:r>
      <w:r w:rsidRPr="00370CBC">
        <w:rPr>
          <w:rFonts w:ascii="TimesNewRomanPSMT" w:hAnsi="TimesNewRomanPSMT" w:cs="TimesNewRomanPSMT"/>
          <w:sz w:val="24"/>
          <w:szCs w:val="24"/>
        </w:rPr>
        <w:t xml:space="preserve"> „</w:t>
      </w:r>
      <w:r w:rsidRPr="00DA7CBC">
        <w:rPr>
          <w:rFonts w:ascii="TimesNewRomanPSMT" w:hAnsi="TimesNewRomanPSMT" w:cs="TimesNewRomanPSMT"/>
          <w:sz w:val="24"/>
          <w:szCs w:val="24"/>
        </w:rPr>
        <w:t>wzmiank</w:t>
      </w:r>
      <w:r w:rsidR="00B14EBC">
        <w:rPr>
          <w:rFonts w:ascii="TimesNewRomanPSMT" w:hAnsi="TimesNewRomanPSMT" w:cs="TimesNewRomanPSMT"/>
          <w:sz w:val="24"/>
          <w:szCs w:val="24"/>
        </w:rPr>
        <w:t>a</w:t>
      </w:r>
      <w:r w:rsidRPr="00DA7CBC">
        <w:rPr>
          <w:rFonts w:ascii="TimesNewRomanPSMT" w:hAnsi="TimesNewRomanPSMT" w:cs="TimesNewRomanPSMT"/>
          <w:sz w:val="24"/>
          <w:szCs w:val="24"/>
        </w:rPr>
        <w:t xml:space="preserve"> o złożeniu </w:t>
      </w:r>
      <w:r w:rsidRPr="00370CBC">
        <w:rPr>
          <w:rFonts w:ascii="TimesNewRomanPSMT" w:hAnsi="TimesNewRomanPSMT" w:cs="TimesNewRomanPSMT"/>
          <w:sz w:val="24"/>
          <w:szCs w:val="24"/>
        </w:rPr>
        <w:t>sprawozdani</w:t>
      </w:r>
      <w:r>
        <w:rPr>
          <w:rFonts w:ascii="TimesNewRomanPSMT" w:hAnsi="TimesNewRomanPSMT" w:cs="TimesNewRomanPSMT"/>
          <w:sz w:val="24"/>
          <w:szCs w:val="24"/>
        </w:rPr>
        <w:t>a</w:t>
      </w:r>
      <w:r w:rsidRPr="00370CBC">
        <w:rPr>
          <w:rFonts w:ascii="TimesNewRomanPSMT" w:hAnsi="TimesNewRomanPSMT" w:cs="TimesNewRomanPSMT"/>
          <w:sz w:val="24"/>
          <w:szCs w:val="24"/>
        </w:rPr>
        <w:t xml:space="preserve"> z działalności grupy kapitałowej sporządzone łącznie ze sprawozdaniem z działalności spółki dominującej</w:t>
      </w:r>
      <w:r>
        <w:rPr>
          <w:rFonts w:ascii="TimesNewRomanPSMT" w:hAnsi="TimesNewRomanPSMT" w:cs="TimesNewRomanPSMT"/>
          <w:sz w:val="24"/>
          <w:szCs w:val="24"/>
        </w:rPr>
        <w:t>,</w:t>
      </w:r>
      <w:r w:rsidRPr="00DA7CBC">
        <w:t xml:space="preserve"> </w:t>
      </w:r>
      <w:r w:rsidRPr="00DA7CBC">
        <w:rPr>
          <w:rFonts w:ascii="TimesNewRomanPSMT" w:hAnsi="TimesNewRomanPSMT" w:cs="TimesNewRomanPSMT"/>
          <w:sz w:val="24"/>
          <w:szCs w:val="24"/>
        </w:rPr>
        <w:t>co obejmuje okres, za jaki złożono sprawozdanie</w:t>
      </w:r>
      <w:r w:rsidR="00F22DDF">
        <w:rPr>
          <w:rFonts w:ascii="TimesNewRomanPSMT" w:hAnsi="TimesNewRomanPSMT" w:cs="TimesNewRomanPSMT"/>
          <w:sz w:val="24"/>
          <w:szCs w:val="24"/>
        </w:rPr>
        <w:t>”</w:t>
      </w:r>
      <w:r w:rsidRPr="00370CBC">
        <w:rPr>
          <w:rFonts w:ascii="TimesNewRomanPSMT" w:hAnsi="TimesNewRomanPSMT" w:cs="TimesNewRomanPSMT"/>
          <w:sz w:val="24"/>
          <w:szCs w:val="24"/>
        </w:rPr>
        <w:t>.</w:t>
      </w:r>
    </w:p>
    <w:p w14:paraId="1B3D92F7" w14:textId="0C3E44AF" w:rsidR="00513910" w:rsidRDefault="00513910" w:rsidP="005139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370CBC">
        <w:rPr>
          <w:rFonts w:ascii="TimesNewRomanPSMT" w:hAnsi="TimesNewRomanPSMT" w:cs="TimesNewRomanPSMT"/>
          <w:sz w:val="24"/>
          <w:szCs w:val="24"/>
        </w:rPr>
        <w:t xml:space="preserve">Powyższe oznacza, że </w:t>
      </w:r>
      <w:r w:rsidR="00B14EBC">
        <w:rPr>
          <w:rFonts w:ascii="TimesNewRomanPSMT" w:hAnsi="TimesNewRomanPSMT" w:cs="TimesNewRomanPSMT"/>
          <w:sz w:val="24"/>
          <w:szCs w:val="24"/>
        </w:rPr>
        <w:t>w celu</w:t>
      </w:r>
      <w:r w:rsidRPr="00370CBC">
        <w:rPr>
          <w:rFonts w:ascii="TimesNewRomanPSMT" w:hAnsi="TimesNewRomanPSMT" w:cs="TimesNewRomanPSMT"/>
          <w:sz w:val="24"/>
          <w:szCs w:val="24"/>
        </w:rPr>
        <w:t xml:space="preserve"> ujawnienia ww. wzmianek w systemie teleinformatycznym</w:t>
      </w:r>
      <w:r>
        <w:rPr>
          <w:rFonts w:ascii="TimesNewRomanPSMT" w:hAnsi="TimesNewRomanPSMT" w:cs="TimesNewRomanPSMT"/>
          <w:sz w:val="24"/>
          <w:szCs w:val="24"/>
        </w:rPr>
        <w:t xml:space="preserve"> Krajowego Rejestru Sądowego konieczne stało się</w:t>
      </w:r>
      <w:r w:rsidRPr="00370CBC">
        <w:rPr>
          <w:rFonts w:ascii="TimesNewRomanPSMT" w:hAnsi="TimesNewRomanPSMT" w:cs="TimesNewRomanPSMT"/>
          <w:sz w:val="24"/>
          <w:szCs w:val="24"/>
        </w:rPr>
        <w:t xml:space="preserve"> zaprojektowan</w:t>
      </w:r>
      <w:r>
        <w:rPr>
          <w:rFonts w:ascii="TimesNewRomanPSMT" w:hAnsi="TimesNewRomanPSMT" w:cs="TimesNewRomanPSMT"/>
          <w:sz w:val="24"/>
          <w:szCs w:val="24"/>
        </w:rPr>
        <w:t>i</w:t>
      </w:r>
      <w:r w:rsidRPr="00370CBC">
        <w:rPr>
          <w:rFonts w:ascii="TimesNewRomanPSMT" w:hAnsi="TimesNewRomanPSMT" w:cs="TimesNewRomanPSMT"/>
          <w:sz w:val="24"/>
          <w:szCs w:val="24"/>
        </w:rPr>
        <w:t>e oddzielne</w:t>
      </w:r>
      <w:r>
        <w:rPr>
          <w:rFonts w:ascii="TimesNewRomanPSMT" w:hAnsi="TimesNewRomanPSMT" w:cs="TimesNewRomanPSMT"/>
          <w:sz w:val="24"/>
          <w:szCs w:val="24"/>
        </w:rPr>
        <w:t>go</w:t>
      </w:r>
      <w:r w:rsidRPr="00370CBC">
        <w:rPr>
          <w:rFonts w:ascii="TimesNewRomanPSMT" w:hAnsi="TimesNewRomanPSMT" w:cs="TimesNewRomanPSMT"/>
          <w:sz w:val="24"/>
          <w:szCs w:val="24"/>
        </w:rPr>
        <w:t xml:space="preserve"> pol</w:t>
      </w:r>
      <w:r>
        <w:rPr>
          <w:rFonts w:ascii="TimesNewRomanPSMT" w:hAnsi="TimesNewRomanPSMT" w:cs="TimesNewRomanPSMT"/>
          <w:sz w:val="24"/>
          <w:szCs w:val="24"/>
        </w:rPr>
        <w:t xml:space="preserve">a </w:t>
      </w:r>
      <w:r w:rsidRPr="00370CBC">
        <w:rPr>
          <w:rFonts w:ascii="TimesNewRomanPSMT" w:hAnsi="TimesNewRomanPSMT" w:cs="TimesNewRomanPSMT"/>
          <w:sz w:val="24"/>
          <w:szCs w:val="24"/>
        </w:rPr>
        <w:t xml:space="preserve">na wzmiankę o złożeniu sprawozdania z działalności grupy kapitałowej </w:t>
      </w:r>
      <w:r>
        <w:rPr>
          <w:rFonts w:ascii="TimesNewRomanPSMT" w:hAnsi="TimesNewRomanPSMT" w:cs="TimesNewRomanPSMT"/>
          <w:sz w:val="24"/>
          <w:szCs w:val="24"/>
        </w:rPr>
        <w:t xml:space="preserve">– nowe </w:t>
      </w:r>
      <w:r w:rsidRPr="00370CBC">
        <w:rPr>
          <w:rFonts w:ascii="TimesNewRomanPSMT" w:hAnsi="TimesNewRomanPSMT" w:cs="TimesNewRomanPSMT"/>
          <w:sz w:val="24"/>
          <w:szCs w:val="24"/>
        </w:rPr>
        <w:t xml:space="preserve">pole </w:t>
      </w:r>
      <w:r w:rsidR="00B14EBC">
        <w:rPr>
          <w:rFonts w:ascii="TimesNewRomanPSMT" w:hAnsi="TimesNewRomanPSMT" w:cs="TimesNewRomanPSMT"/>
          <w:sz w:val="24"/>
          <w:szCs w:val="24"/>
        </w:rPr>
        <w:t xml:space="preserve">szóste </w:t>
      </w:r>
      <w:r>
        <w:rPr>
          <w:rFonts w:ascii="TimesNewRomanPSMT" w:hAnsi="TimesNewRomanPSMT" w:cs="TimesNewRomanPSMT"/>
          <w:sz w:val="24"/>
          <w:szCs w:val="24"/>
        </w:rPr>
        <w:t xml:space="preserve">w </w:t>
      </w:r>
      <w:r w:rsidRPr="00370CBC">
        <w:rPr>
          <w:rFonts w:ascii="TimesNewRomanPSMT" w:hAnsi="TimesNewRomanPSMT" w:cs="TimesNewRomanPSMT"/>
          <w:sz w:val="24"/>
          <w:szCs w:val="24"/>
        </w:rPr>
        <w:t>rubry</w:t>
      </w:r>
      <w:r w:rsidR="00AC45FC">
        <w:rPr>
          <w:rFonts w:ascii="TimesNewRomanPSMT" w:hAnsi="TimesNewRomanPSMT" w:cs="TimesNewRomanPSMT"/>
          <w:sz w:val="24"/>
          <w:szCs w:val="24"/>
        </w:rPr>
        <w:t>ce</w:t>
      </w:r>
      <w:r w:rsidRPr="00370CBC">
        <w:rPr>
          <w:rFonts w:ascii="TimesNewRomanPSMT" w:hAnsi="TimesNewRomanPSMT" w:cs="TimesNewRomanPSMT"/>
          <w:sz w:val="24"/>
          <w:szCs w:val="24"/>
        </w:rPr>
        <w:t xml:space="preserve"> 3</w:t>
      </w:r>
      <w:r w:rsidR="00A740E0">
        <w:rPr>
          <w:rFonts w:ascii="TimesNewRomanPSMT" w:hAnsi="TimesNewRomanPSMT" w:cs="TimesNewRomanPSMT"/>
          <w:sz w:val="24"/>
          <w:szCs w:val="24"/>
        </w:rPr>
        <w:t xml:space="preserve"> </w:t>
      </w:r>
      <w:r w:rsidRPr="00370CBC">
        <w:rPr>
          <w:rFonts w:ascii="TimesNewRomanPSMT" w:hAnsi="TimesNewRomanPSMT" w:cs="TimesNewRomanPSMT"/>
          <w:sz w:val="24"/>
          <w:szCs w:val="24"/>
        </w:rPr>
        <w:t>oraz zmian</w:t>
      </w:r>
      <w:r w:rsidR="00A740E0">
        <w:rPr>
          <w:rFonts w:ascii="TimesNewRomanPSMT" w:hAnsi="TimesNewRomanPSMT" w:cs="TimesNewRomanPSMT"/>
          <w:sz w:val="24"/>
          <w:szCs w:val="24"/>
        </w:rPr>
        <w:t>a</w:t>
      </w:r>
      <w:r w:rsidRPr="00370CBC">
        <w:rPr>
          <w:rFonts w:ascii="TimesNewRomanPSMT" w:hAnsi="TimesNewRomanPSMT" w:cs="TimesNewRomanPSMT"/>
          <w:sz w:val="24"/>
          <w:szCs w:val="24"/>
        </w:rPr>
        <w:t xml:space="preserve"> dotychczasowego opisu pola </w:t>
      </w:r>
      <w:r w:rsidR="00B14EBC">
        <w:rPr>
          <w:rFonts w:ascii="TimesNewRomanPSMT" w:hAnsi="TimesNewRomanPSMT" w:cs="TimesNewRomanPSMT"/>
          <w:sz w:val="24"/>
          <w:szCs w:val="24"/>
        </w:rPr>
        <w:t xml:space="preserve">czwartego </w:t>
      </w:r>
      <w:r>
        <w:rPr>
          <w:rFonts w:ascii="TimesNewRomanPSMT" w:hAnsi="TimesNewRomanPSMT" w:cs="TimesNewRomanPSMT"/>
          <w:sz w:val="24"/>
          <w:szCs w:val="24"/>
        </w:rPr>
        <w:t xml:space="preserve">w </w:t>
      </w:r>
      <w:r w:rsidRPr="00370CBC">
        <w:rPr>
          <w:rFonts w:ascii="TimesNewRomanPSMT" w:hAnsi="TimesNewRomanPSMT" w:cs="TimesNewRomanPSMT"/>
          <w:sz w:val="24"/>
          <w:szCs w:val="24"/>
        </w:rPr>
        <w:t>rubry</w:t>
      </w:r>
      <w:r>
        <w:rPr>
          <w:rFonts w:ascii="TimesNewRomanPSMT" w:hAnsi="TimesNewRomanPSMT" w:cs="TimesNewRomanPSMT"/>
          <w:sz w:val="24"/>
          <w:szCs w:val="24"/>
        </w:rPr>
        <w:t>ce</w:t>
      </w:r>
      <w:r w:rsidRPr="00370CBC">
        <w:rPr>
          <w:rFonts w:ascii="TimesNewRomanPSMT" w:hAnsi="TimesNewRomanPSMT" w:cs="TimesNewRomanPSMT"/>
          <w:sz w:val="24"/>
          <w:szCs w:val="24"/>
        </w:rPr>
        <w:t xml:space="preserve"> 3</w:t>
      </w:r>
      <w:r w:rsidR="00A740E0">
        <w:rPr>
          <w:rFonts w:ascii="TimesNewRomanPSMT" w:hAnsi="TimesNewRomanPSMT" w:cs="TimesNewRomanPSMT"/>
          <w:sz w:val="24"/>
          <w:szCs w:val="24"/>
        </w:rPr>
        <w:t xml:space="preserve"> </w:t>
      </w:r>
      <w:r w:rsidRPr="00370CBC">
        <w:rPr>
          <w:rFonts w:ascii="TimesNewRomanPSMT" w:hAnsi="TimesNewRomanPSMT" w:cs="TimesNewRomanPSMT"/>
          <w:sz w:val="24"/>
          <w:szCs w:val="24"/>
        </w:rPr>
        <w:t>na „wzmiankę o złożeniu sprawozdania z działalności grupy kapitałowej łącznie ze sprawozdaniem z działalności spółki dominującej</w:t>
      </w:r>
      <w:r>
        <w:rPr>
          <w:rFonts w:ascii="TimesNewRomanPSMT" w:hAnsi="TimesNewRomanPSMT" w:cs="TimesNewRomanPSMT"/>
          <w:sz w:val="24"/>
          <w:szCs w:val="24"/>
        </w:rPr>
        <w:t>,</w:t>
      </w:r>
      <w:r w:rsidRPr="001A0E2F">
        <w:t xml:space="preserve"> </w:t>
      </w:r>
      <w:r w:rsidRPr="001A0E2F">
        <w:rPr>
          <w:rFonts w:ascii="TimesNewRomanPSMT" w:hAnsi="TimesNewRomanPSMT" w:cs="TimesNewRomanPSMT"/>
          <w:sz w:val="24"/>
          <w:szCs w:val="24"/>
        </w:rPr>
        <w:t>co obejmuje okres, za jaki złożono sprawozdanie</w:t>
      </w:r>
      <w:r>
        <w:rPr>
          <w:rFonts w:ascii="TimesNewRomanPSMT" w:hAnsi="TimesNewRomanPSMT" w:cs="TimesNewRomanPSMT"/>
          <w:sz w:val="24"/>
          <w:szCs w:val="24"/>
        </w:rPr>
        <w:t>”,</w:t>
      </w:r>
      <w:r w:rsidRPr="00370CBC">
        <w:rPr>
          <w:rFonts w:ascii="TimesNewRomanPSMT" w:hAnsi="TimesNewRomanPSMT" w:cs="TimesNewRomanPSMT"/>
          <w:sz w:val="24"/>
          <w:szCs w:val="24"/>
        </w:rPr>
        <w:t xml:space="preserve"> </w:t>
      </w:r>
      <w:r w:rsidRPr="001A0E2F">
        <w:rPr>
          <w:rFonts w:ascii="TimesNewRomanPSMT" w:hAnsi="TimesNewRomanPSMT" w:cs="TimesNewRomanPSMT"/>
          <w:sz w:val="24"/>
          <w:szCs w:val="24"/>
        </w:rPr>
        <w:t>co wymagało zmiany</w:t>
      </w:r>
      <w:r>
        <w:rPr>
          <w:rFonts w:ascii="TimesNewRomanPSMT" w:hAnsi="TimesNewRomanPSMT" w:cs="TimesNewRomanPSMT"/>
          <w:sz w:val="24"/>
          <w:szCs w:val="24"/>
        </w:rPr>
        <w:t>:</w:t>
      </w:r>
      <w:r w:rsidRPr="001A0E2F">
        <w:rPr>
          <w:rFonts w:ascii="TimesNewRomanPSMT" w:hAnsi="TimesNewRomanPSMT" w:cs="TimesNewRomanPSMT"/>
          <w:sz w:val="24"/>
          <w:szCs w:val="24"/>
        </w:rPr>
        <w:t xml:space="preserve"> </w:t>
      </w:r>
      <w:r w:rsidRPr="00370CBC">
        <w:rPr>
          <w:rFonts w:ascii="TimesNewRomanPSMT" w:hAnsi="TimesNewRomanPSMT" w:cs="TimesNewRomanPSMT"/>
          <w:sz w:val="24"/>
          <w:szCs w:val="24"/>
        </w:rPr>
        <w:t>§ 23</w:t>
      </w:r>
      <w:r>
        <w:rPr>
          <w:rFonts w:ascii="TimesNewRomanPSMT" w:hAnsi="TimesNewRomanPSMT" w:cs="TimesNewRomanPSMT"/>
          <w:sz w:val="24"/>
          <w:szCs w:val="24"/>
        </w:rPr>
        <w:t xml:space="preserve"> pkt 3</w:t>
      </w:r>
      <w:r w:rsidRPr="00370CBC">
        <w:rPr>
          <w:rFonts w:ascii="TimesNewRomanPSMT" w:hAnsi="TimesNewRomanPSMT" w:cs="TimesNewRomanPSMT"/>
          <w:sz w:val="24"/>
          <w:szCs w:val="24"/>
        </w:rPr>
        <w:t>, § 45</w:t>
      </w:r>
      <w:r>
        <w:rPr>
          <w:rFonts w:ascii="TimesNewRomanPSMT" w:hAnsi="TimesNewRomanPSMT" w:cs="TimesNewRomanPSMT"/>
          <w:sz w:val="24"/>
          <w:szCs w:val="24"/>
        </w:rPr>
        <w:t xml:space="preserve"> pkt 3</w:t>
      </w:r>
      <w:r w:rsidRPr="00370CBC">
        <w:rPr>
          <w:rFonts w:ascii="TimesNewRomanPSMT" w:hAnsi="TimesNewRomanPSMT" w:cs="TimesNewRomanPSMT"/>
          <w:sz w:val="24"/>
          <w:szCs w:val="24"/>
        </w:rPr>
        <w:t xml:space="preserve">, § 54 </w:t>
      </w:r>
      <w:r>
        <w:rPr>
          <w:rFonts w:ascii="TimesNewRomanPSMT" w:hAnsi="TimesNewRomanPSMT" w:cs="TimesNewRomanPSMT"/>
          <w:sz w:val="24"/>
          <w:szCs w:val="24"/>
        </w:rPr>
        <w:t xml:space="preserve">pkt 3 </w:t>
      </w:r>
      <w:r w:rsidRPr="00370CBC">
        <w:rPr>
          <w:rFonts w:ascii="TimesNewRomanPSMT" w:hAnsi="TimesNewRomanPSMT" w:cs="TimesNewRomanPSMT"/>
          <w:sz w:val="24"/>
          <w:szCs w:val="24"/>
        </w:rPr>
        <w:t>i § 66</w:t>
      </w:r>
      <w:r>
        <w:rPr>
          <w:rFonts w:ascii="TimesNewRomanPSMT" w:hAnsi="TimesNewRomanPSMT" w:cs="TimesNewRomanPSMT"/>
          <w:sz w:val="24"/>
          <w:szCs w:val="24"/>
        </w:rPr>
        <w:t xml:space="preserve"> pkt 3</w:t>
      </w:r>
      <w:r w:rsidRPr="00370CBC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zmienianego </w:t>
      </w:r>
      <w:r w:rsidRPr="00370CBC">
        <w:rPr>
          <w:rFonts w:ascii="TimesNewRomanPSMT" w:hAnsi="TimesNewRomanPSMT" w:cs="TimesNewRomanPSMT"/>
          <w:sz w:val="24"/>
          <w:szCs w:val="24"/>
        </w:rPr>
        <w:t>rozporządzenia.</w:t>
      </w:r>
    </w:p>
    <w:p w14:paraId="0C817D3B" w14:textId="110ADACD" w:rsidR="00E96D46" w:rsidRPr="006F28BA" w:rsidRDefault="00513910" w:rsidP="00BF766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Ponadto</w:t>
      </w:r>
      <w:r w:rsidRPr="003A449F">
        <w:rPr>
          <w:rFonts w:ascii="TimesNewRomanPSMT" w:hAnsi="TimesNewRomanPSMT" w:cs="TimesNewRomanPSMT"/>
          <w:sz w:val="24"/>
          <w:szCs w:val="24"/>
        </w:rPr>
        <w:t xml:space="preserve"> w § 23 pkt 2 lit. d </w:t>
      </w:r>
      <w:r>
        <w:rPr>
          <w:rFonts w:ascii="TimesNewRomanPSMT" w:hAnsi="TimesNewRomanPSMT" w:cs="TimesNewRomanPSMT"/>
          <w:sz w:val="24"/>
          <w:szCs w:val="24"/>
        </w:rPr>
        <w:t xml:space="preserve">zmienianego </w:t>
      </w:r>
      <w:r w:rsidRPr="003A449F">
        <w:rPr>
          <w:rFonts w:ascii="TimesNewRomanPSMT" w:hAnsi="TimesNewRomanPSMT" w:cs="TimesNewRomanPSMT"/>
          <w:sz w:val="24"/>
          <w:szCs w:val="24"/>
        </w:rPr>
        <w:t xml:space="preserve">rozporządzenia </w:t>
      </w:r>
      <w:r>
        <w:rPr>
          <w:rFonts w:ascii="TimesNewRomanPSMT" w:hAnsi="TimesNewRomanPSMT" w:cs="TimesNewRomanPSMT"/>
          <w:sz w:val="24"/>
          <w:szCs w:val="24"/>
        </w:rPr>
        <w:t>(</w:t>
      </w:r>
      <w:r w:rsidRPr="003A449F">
        <w:rPr>
          <w:rFonts w:ascii="TimesNewRomanPSMT" w:hAnsi="TimesNewRomanPSMT" w:cs="TimesNewRomanPSMT"/>
          <w:sz w:val="24"/>
          <w:szCs w:val="24"/>
        </w:rPr>
        <w:t>dla spółki jawnej i komandytowej</w:t>
      </w:r>
      <w:r>
        <w:rPr>
          <w:rFonts w:ascii="TimesNewRomanPSMT" w:hAnsi="TimesNewRomanPSMT" w:cs="TimesNewRomanPSMT"/>
          <w:sz w:val="24"/>
          <w:szCs w:val="24"/>
        </w:rPr>
        <w:t>)</w:t>
      </w:r>
      <w:r w:rsidRPr="003A449F">
        <w:rPr>
          <w:rFonts w:ascii="TimesNewRomanPSMT" w:hAnsi="TimesNewRomanPSMT" w:cs="TimesNewRomanPSMT"/>
          <w:sz w:val="24"/>
          <w:szCs w:val="24"/>
        </w:rPr>
        <w:t xml:space="preserve"> dodatkowo zmi</w:t>
      </w:r>
      <w:r>
        <w:rPr>
          <w:rFonts w:ascii="TimesNewRomanPSMT" w:hAnsi="TimesNewRomanPSMT" w:cs="TimesNewRomanPSMT"/>
          <w:sz w:val="24"/>
          <w:szCs w:val="24"/>
        </w:rPr>
        <w:t>eniono</w:t>
      </w:r>
      <w:r w:rsidRPr="003A449F">
        <w:rPr>
          <w:rFonts w:ascii="TimesNewRomanPSMT" w:hAnsi="TimesNewRomanPSMT" w:cs="TimesNewRomanPSMT"/>
          <w:sz w:val="24"/>
          <w:szCs w:val="24"/>
        </w:rPr>
        <w:t xml:space="preserve"> opis w polu </w:t>
      </w:r>
      <w:r w:rsidR="00AC45FC">
        <w:rPr>
          <w:rFonts w:ascii="TimesNewRomanPSMT" w:hAnsi="TimesNewRomanPSMT" w:cs="TimesNewRomanPSMT"/>
          <w:sz w:val="24"/>
          <w:szCs w:val="24"/>
        </w:rPr>
        <w:t>czwartym</w:t>
      </w:r>
      <w:r>
        <w:rPr>
          <w:rFonts w:ascii="TimesNewRomanPSMT" w:hAnsi="TimesNewRomanPSMT" w:cs="TimesNewRomanPSMT"/>
          <w:sz w:val="24"/>
          <w:szCs w:val="24"/>
        </w:rPr>
        <w:t xml:space="preserve"> w rubryce 3</w:t>
      </w:r>
      <w:r w:rsidRPr="003A449F">
        <w:rPr>
          <w:rFonts w:ascii="TimesNewRomanPSMT" w:hAnsi="TimesNewRomanPSMT" w:cs="TimesNewRomanPSMT"/>
          <w:sz w:val="24"/>
          <w:szCs w:val="24"/>
        </w:rPr>
        <w:t xml:space="preserve"> na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3A449F">
        <w:rPr>
          <w:rFonts w:ascii="TimesNewRomanPSMT" w:hAnsi="TimesNewRomanPSMT" w:cs="TimesNewRomanPSMT"/>
          <w:sz w:val="24"/>
          <w:szCs w:val="24"/>
        </w:rPr>
        <w:t>,,dla spółki jawnej i komandytowej wzmiankę o złożeniu sprawozdania z działalności spółki, co obejmuje okres, za jaki złożono sprawozdanie</w:t>
      </w:r>
      <w:r w:rsidR="001A5F67">
        <w:rPr>
          <w:rFonts w:ascii="TimesNewRomanPSMT" w:hAnsi="TimesNewRomanPSMT" w:cs="TimesNewRomanPSMT"/>
          <w:sz w:val="24"/>
          <w:szCs w:val="24"/>
        </w:rPr>
        <w:t>”</w:t>
      </w:r>
      <w:r w:rsidRPr="003A449F">
        <w:rPr>
          <w:rFonts w:ascii="TimesNewRomanPSMT" w:hAnsi="TimesNewRomanPSMT" w:cs="TimesNewRomanPSMT"/>
          <w:sz w:val="24"/>
          <w:szCs w:val="24"/>
        </w:rPr>
        <w:t xml:space="preserve">, gdyż stosownie do treści art. 49 ust. 1 </w:t>
      </w:r>
      <w:r>
        <w:rPr>
          <w:rFonts w:ascii="TimesNewRomanPSMT" w:hAnsi="TimesNewRomanPSMT" w:cs="TimesNewRomanPSMT"/>
          <w:sz w:val="24"/>
          <w:szCs w:val="24"/>
        </w:rPr>
        <w:t xml:space="preserve">cyt. </w:t>
      </w:r>
      <w:r w:rsidRPr="003A449F">
        <w:rPr>
          <w:rFonts w:ascii="TimesNewRomanPSMT" w:hAnsi="TimesNewRomanPSMT" w:cs="TimesNewRomanPSMT"/>
          <w:sz w:val="24"/>
          <w:szCs w:val="24"/>
        </w:rPr>
        <w:t>ustawy o rachunkowości</w:t>
      </w:r>
      <w:r>
        <w:rPr>
          <w:rFonts w:ascii="TimesNewRomanPSMT" w:hAnsi="TimesNewRomanPSMT" w:cs="TimesNewRomanPSMT"/>
          <w:sz w:val="24"/>
          <w:szCs w:val="24"/>
        </w:rPr>
        <w:t>,</w:t>
      </w:r>
      <w:r w:rsidRPr="003A449F">
        <w:rPr>
          <w:rFonts w:ascii="TimesNewRomanPSMT" w:hAnsi="TimesNewRomanPSMT" w:cs="TimesNewRomanPSMT"/>
          <w:sz w:val="24"/>
          <w:szCs w:val="24"/>
        </w:rPr>
        <w:t xml:space="preserve"> w przypadku spółek jawnych i komandytowych, których wszystkimi wspólnikami ponoszącymi nieograniczoną odpowiedzialność są spółki kapitałowe, spółki komandytowo-akcyjne lub spółki z innych państw o podobnej do tych spółek formie prawnej, kierownik jednostki wraz z rocznym sprawozdaniem finansowym sporządza także sprawozdanie z działalności jednostki.</w:t>
      </w:r>
    </w:p>
    <w:p w14:paraId="06D50FD5" w14:textId="293E3807" w:rsidR="00D04D87" w:rsidRDefault="00D04D87" w:rsidP="00D04D8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Projektowane rozporządzenie co do zasady wejdzie w życie z dniem 22 czerwca 2025 r. co determinowane jest koniecznością zharmonizowania tego terminu z wynikającymi z art. 2 </w:t>
      </w:r>
      <w:r w:rsidRPr="00BF766B">
        <w:rPr>
          <w:rFonts w:ascii="TimesNewRomanPSMT" w:hAnsi="TimesNewRomanPSMT" w:cs="TimesNewRomanPSMT"/>
          <w:sz w:val="24"/>
          <w:szCs w:val="24"/>
        </w:rPr>
        <w:t>ustawy z dnia 12 kwietnia 2024 r. o zmianie ustawy o rachunkowości oraz niektórych innych ustaw</w:t>
      </w:r>
      <w:r>
        <w:rPr>
          <w:rFonts w:ascii="TimesNewRomanPSMT" w:hAnsi="TimesNewRomanPSMT" w:cs="TimesNewRomanPSMT"/>
          <w:sz w:val="24"/>
          <w:szCs w:val="24"/>
        </w:rPr>
        <w:t xml:space="preserve"> zmianami w tym zakresie w ustawie </w:t>
      </w:r>
      <w:r w:rsidRPr="003466F6">
        <w:rPr>
          <w:rFonts w:ascii="TimesNewRomanPSMT" w:hAnsi="TimesNewRomanPSMT" w:cs="TimesNewRomanPSMT"/>
          <w:sz w:val="24"/>
          <w:szCs w:val="24"/>
        </w:rPr>
        <w:t>o</w:t>
      </w:r>
      <w:r>
        <w:rPr>
          <w:rFonts w:ascii="TimesNewRomanPSMT" w:hAnsi="TimesNewRomanPSMT" w:cs="TimesNewRomanPSMT"/>
          <w:sz w:val="24"/>
          <w:szCs w:val="24"/>
        </w:rPr>
        <w:t xml:space="preserve"> Krajowym Rejestrze Sądowym, które również wejdą w życie z dniem 22 czerwca 2025 r. Natomiast </w:t>
      </w:r>
      <w:bookmarkStart w:id="2" w:name="_Hlk188354910"/>
      <w:r w:rsidRPr="00655E48">
        <w:rPr>
          <w:rFonts w:ascii="TimesNewRomanPSMT" w:hAnsi="TimesNewRomanPSMT" w:cs="TimesNewRomanPSMT"/>
          <w:sz w:val="24"/>
          <w:szCs w:val="24"/>
        </w:rPr>
        <w:t>przepis</w:t>
      </w:r>
      <w:r w:rsidR="00E81CA8">
        <w:rPr>
          <w:rFonts w:ascii="TimesNewRomanPSMT" w:hAnsi="TimesNewRomanPSMT" w:cs="TimesNewRomanPSMT"/>
          <w:sz w:val="24"/>
          <w:szCs w:val="24"/>
        </w:rPr>
        <w:t>y</w:t>
      </w:r>
      <w:r w:rsidRPr="00655E48">
        <w:rPr>
          <w:rFonts w:ascii="TimesNewRomanPSMT" w:hAnsi="TimesNewRomanPSMT" w:cs="TimesNewRomanPSMT"/>
          <w:sz w:val="24"/>
          <w:szCs w:val="24"/>
        </w:rPr>
        <w:t xml:space="preserve"> § 1 pkt 1 lit. a </w:t>
      </w:r>
      <w:proofErr w:type="spellStart"/>
      <w:r w:rsidRPr="00655E48">
        <w:rPr>
          <w:rFonts w:ascii="TimesNewRomanPSMT" w:hAnsi="TimesNewRomanPSMT" w:cs="TimesNewRomanPSMT"/>
          <w:sz w:val="24"/>
          <w:szCs w:val="24"/>
        </w:rPr>
        <w:t>tiret</w:t>
      </w:r>
      <w:proofErr w:type="spellEnd"/>
      <w:r w:rsidRPr="00655E48">
        <w:rPr>
          <w:rFonts w:ascii="TimesNewRomanPSMT" w:hAnsi="TimesNewRomanPSMT" w:cs="TimesNewRomanPSMT"/>
          <w:sz w:val="24"/>
          <w:szCs w:val="24"/>
        </w:rPr>
        <w:t xml:space="preserve"> drugie w zakresie § 23 pkt 2 lit. h i </w:t>
      </w:r>
      <w:proofErr w:type="spellStart"/>
      <w:r w:rsidRPr="00655E48">
        <w:rPr>
          <w:rFonts w:ascii="TimesNewRomanPSMT" w:hAnsi="TimesNewRomanPSMT" w:cs="TimesNewRomanPSMT"/>
          <w:sz w:val="24"/>
          <w:szCs w:val="24"/>
        </w:rPr>
        <w:t>i</w:t>
      </w:r>
      <w:proofErr w:type="spellEnd"/>
      <w:r w:rsidRPr="00655E48">
        <w:rPr>
          <w:rFonts w:ascii="TimesNewRomanPSMT" w:hAnsi="TimesNewRomanPSMT" w:cs="TimesNewRomanPSMT"/>
          <w:sz w:val="24"/>
          <w:szCs w:val="24"/>
        </w:rPr>
        <w:t xml:space="preserve">, § 1 pkt 2 lit. a w zakresie § 45 pkt 2 lit. g i h, </w:t>
      </w:r>
      <w:bookmarkStart w:id="3" w:name="_Hlk193050119"/>
      <w:r w:rsidRPr="00655E48">
        <w:rPr>
          <w:rFonts w:ascii="TimesNewRomanPSMT" w:hAnsi="TimesNewRomanPSMT" w:cs="TimesNewRomanPSMT"/>
          <w:sz w:val="24"/>
          <w:szCs w:val="24"/>
        </w:rPr>
        <w:t>§ </w:t>
      </w:r>
      <w:bookmarkStart w:id="4" w:name="_Hlk191982089"/>
      <w:r w:rsidRPr="00655E48">
        <w:rPr>
          <w:rFonts w:ascii="TimesNewRomanPSMT" w:hAnsi="TimesNewRomanPSMT" w:cs="TimesNewRomanPSMT"/>
          <w:sz w:val="24"/>
          <w:szCs w:val="24"/>
        </w:rPr>
        <w:t xml:space="preserve">1 pkt 3 lit. a w zakresie § 54 pkt 2 lit. g i h, </w:t>
      </w:r>
      <w:bookmarkEnd w:id="3"/>
      <w:r w:rsidRPr="00655E48">
        <w:rPr>
          <w:rFonts w:ascii="TimesNewRomanPSMT" w:hAnsi="TimesNewRomanPSMT" w:cs="TimesNewRomanPSMT"/>
          <w:sz w:val="24"/>
          <w:szCs w:val="24"/>
        </w:rPr>
        <w:t>§ 1 pkt 4 lit. a  w zakresie § 66 pkt 2 lit. g i h, § 1 pkt 5, § 1 pkt 6 w zakresie § 139 pkt 2 lit. f</w:t>
      </w:r>
      <w:bookmarkEnd w:id="2"/>
      <w:r w:rsidRPr="00655E48">
        <w:rPr>
          <w:rFonts w:ascii="TimesNewRomanPSMT" w:hAnsi="TimesNewRomanPSMT" w:cs="TimesNewRomanPSMT"/>
          <w:sz w:val="24"/>
          <w:szCs w:val="24"/>
        </w:rPr>
        <w:t xml:space="preserve"> i g</w:t>
      </w:r>
      <w:r w:rsidR="00E81CA8">
        <w:rPr>
          <w:rFonts w:ascii="TimesNewRomanPSMT" w:hAnsi="TimesNewRomanPSMT" w:cs="TimesNewRomanPSMT"/>
          <w:sz w:val="24"/>
          <w:szCs w:val="24"/>
        </w:rPr>
        <w:t xml:space="preserve"> są przewidziane do wejścia </w:t>
      </w:r>
      <w:bookmarkEnd w:id="4"/>
      <w:r>
        <w:rPr>
          <w:rFonts w:ascii="TimesNewRomanPSMT" w:hAnsi="TimesNewRomanPSMT" w:cs="TimesNewRomanPSMT"/>
          <w:sz w:val="24"/>
          <w:szCs w:val="24"/>
        </w:rPr>
        <w:t xml:space="preserve">w </w:t>
      </w:r>
      <w:r w:rsidRPr="00655E48">
        <w:rPr>
          <w:rFonts w:ascii="TimesNewRomanPSMT" w:hAnsi="TimesNewRomanPSMT" w:cs="TimesNewRomanPSMT"/>
          <w:sz w:val="24"/>
          <w:szCs w:val="24"/>
        </w:rPr>
        <w:t>życie</w:t>
      </w:r>
      <w:r>
        <w:rPr>
          <w:rFonts w:ascii="TimesNewRomanPSMT" w:hAnsi="TimesNewRomanPSMT" w:cs="TimesNewRomanPSMT"/>
          <w:sz w:val="24"/>
          <w:szCs w:val="24"/>
        </w:rPr>
        <w:t xml:space="preserve"> wcześniej, tj.</w:t>
      </w:r>
      <w:r w:rsidRPr="00655E48">
        <w:rPr>
          <w:rFonts w:ascii="TimesNewRomanPSMT" w:hAnsi="TimesNewRomanPSMT" w:cs="TimesNewRomanPSMT"/>
          <w:sz w:val="24"/>
          <w:szCs w:val="24"/>
        </w:rPr>
        <w:t xml:space="preserve"> z dniem </w:t>
      </w:r>
      <w:r w:rsidR="00E81CA8">
        <w:rPr>
          <w:rFonts w:ascii="TimesNewRomanPSMT" w:hAnsi="TimesNewRomanPSMT" w:cs="TimesNewRomanPSMT"/>
          <w:sz w:val="24"/>
          <w:szCs w:val="24"/>
        </w:rPr>
        <w:t xml:space="preserve">następującym po dniu ogłoszenia. Z uwagi na stan prac legislacyjnych będzie to najwcześniejszy możliwy termin przypadający po dniu 1 kwietnia 2025 r. tj. terminu wejścia </w:t>
      </w:r>
      <w:r w:rsidRPr="002D176F">
        <w:rPr>
          <w:rFonts w:ascii="TimesNewRomanPSMT" w:hAnsi="TimesNewRomanPSMT" w:cs="TimesNewRomanPSMT"/>
          <w:sz w:val="24"/>
          <w:szCs w:val="24"/>
        </w:rPr>
        <w:t>w</w:t>
      </w:r>
      <w:r w:rsidR="00E81CA8">
        <w:rPr>
          <w:rFonts w:ascii="TimesNewRomanPSMT" w:hAnsi="TimesNewRomanPSMT" w:cs="TimesNewRomanPSMT"/>
          <w:sz w:val="24"/>
          <w:szCs w:val="24"/>
        </w:rPr>
        <w:t> </w:t>
      </w:r>
      <w:r w:rsidRPr="002D176F">
        <w:rPr>
          <w:rFonts w:ascii="TimesNewRomanPSMT" w:hAnsi="TimesNewRomanPSMT" w:cs="TimesNewRomanPSMT"/>
          <w:sz w:val="24"/>
          <w:szCs w:val="24"/>
        </w:rPr>
        <w:t xml:space="preserve">życie </w:t>
      </w:r>
      <w:r w:rsidR="00E81CA8">
        <w:rPr>
          <w:rFonts w:ascii="TimesNewRomanPSMT" w:hAnsi="TimesNewRomanPSMT" w:cs="TimesNewRomanPSMT"/>
          <w:sz w:val="24"/>
          <w:szCs w:val="24"/>
        </w:rPr>
        <w:t xml:space="preserve">niektórych </w:t>
      </w:r>
      <w:r w:rsidRPr="002D176F">
        <w:rPr>
          <w:rFonts w:ascii="TimesNewRomanPSMT" w:hAnsi="TimesNewRomanPSMT" w:cs="TimesNewRomanPSMT"/>
          <w:sz w:val="24"/>
          <w:szCs w:val="24"/>
        </w:rPr>
        <w:t xml:space="preserve">przepisów </w:t>
      </w:r>
      <w:r w:rsidRPr="00BF766B">
        <w:rPr>
          <w:rFonts w:ascii="TimesNewRomanPSMT" w:hAnsi="TimesNewRomanPSMT" w:cs="TimesNewRomanPSMT"/>
          <w:sz w:val="24"/>
          <w:szCs w:val="24"/>
        </w:rPr>
        <w:t xml:space="preserve">ustawy z dnia 6 grudnia 2024 r. o zmianie ustawy o rachunkowości, ustawy o biegłych rewidentach, firmach audytorskich oraz nadzorze </w:t>
      </w:r>
      <w:r w:rsidRPr="00BF766B">
        <w:rPr>
          <w:rFonts w:ascii="TimesNewRomanPSMT" w:hAnsi="TimesNewRomanPSMT" w:cs="TimesNewRomanPSMT"/>
          <w:sz w:val="24"/>
          <w:szCs w:val="24"/>
        </w:rPr>
        <w:lastRenderedPageBreak/>
        <w:t>publicznym oraz niektórych innych ustaw</w:t>
      </w:r>
      <w:r w:rsidRPr="002D176F">
        <w:rPr>
          <w:rFonts w:ascii="TimesNewRomanPSMT" w:hAnsi="TimesNewRomanPSMT" w:cs="TimesNewRomanPSMT"/>
          <w:sz w:val="24"/>
          <w:szCs w:val="24"/>
        </w:rPr>
        <w:t>, odnoszących się do sprawozdawczości zrównoważonego rozwoju.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</w:p>
    <w:p w14:paraId="18A758C0" w14:textId="77777777" w:rsidR="00E80194" w:rsidRDefault="00BE1123" w:rsidP="00E8019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Przedmiot projektowanej regulacji nie jest sprzeczny z prawem Unii Europejskiej. </w:t>
      </w:r>
    </w:p>
    <w:p w14:paraId="29AEC962" w14:textId="7C49073B" w:rsidR="00E80194" w:rsidRPr="00E80194" w:rsidRDefault="00E80194" w:rsidP="00E8019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E80194">
        <w:rPr>
          <w:rFonts w:ascii="TimesNewRomanPSMT" w:hAnsi="TimesNewRomanPSMT" w:cs="TimesNewRomanPSMT"/>
          <w:sz w:val="24"/>
          <w:szCs w:val="24"/>
        </w:rPr>
        <w:t>Projekt rozporządzenia nie podlega obowiązkowi przedstawienia właściwym organom i instytucjom Unii Europejskiej, w tym Europejskiemu Bankowi Centralnemu, w celu uzyskania opinii, dokonania powiadomienia, konsultacji albo uzgodnienia.</w:t>
      </w:r>
    </w:p>
    <w:p w14:paraId="0D56F000" w14:textId="0EB52212" w:rsidR="00BE1123" w:rsidRDefault="00BE1123" w:rsidP="00BE112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Zgodnie z art. 5 </w:t>
      </w:r>
      <w:r w:rsidR="00785745">
        <w:rPr>
          <w:rFonts w:ascii="TimesNewRomanPSMT" w:hAnsi="TimesNewRomanPSMT" w:cs="TimesNewRomanPSMT"/>
          <w:sz w:val="24"/>
          <w:szCs w:val="24"/>
        </w:rPr>
        <w:t xml:space="preserve">ustawy z dnia 7 lipca 2005 r. o działalności lobbingowej w procesie stanowienia prawa (Dz. U. z 2017 r. poz. 248) </w:t>
      </w:r>
      <w:r>
        <w:rPr>
          <w:rFonts w:ascii="TimesNewRomanPSMT" w:hAnsi="TimesNewRomanPSMT" w:cs="TimesNewRomanPSMT"/>
          <w:sz w:val="24"/>
          <w:szCs w:val="24"/>
        </w:rPr>
        <w:t xml:space="preserve">oraz § 52 uchwały nr 190 Rady Ministrów z dnia 29 października 2013 r. </w:t>
      </w:r>
      <w:r w:rsidR="00335CF5">
        <w:rPr>
          <w:rFonts w:ascii="TimesNewRomanPSMT" w:hAnsi="TimesNewRomanPSMT" w:cs="TimesNewRomanPSMT"/>
          <w:sz w:val="24"/>
          <w:szCs w:val="24"/>
        </w:rPr>
        <w:t>–</w:t>
      </w:r>
      <w:r>
        <w:rPr>
          <w:rFonts w:ascii="TimesNewRomanPSMT" w:hAnsi="TimesNewRomanPSMT" w:cs="TimesNewRomanPSMT"/>
          <w:sz w:val="24"/>
          <w:szCs w:val="24"/>
        </w:rPr>
        <w:t xml:space="preserve"> Regulamin pracy Rady Ministrów (M.P. z 20</w:t>
      </w:r>
      <w:r w:rsidR="00710A0B">
        <w:rPr>
          <w:rFonts w:ascii="TimesNewRomanPSMT" w:hAnsi="TimesNewRomanPSMT" w:cs="TimesNewRomanPSMT"/>
          <w:sz w:val="24"/>
          <w:szCs w:val="24"/>
        </w:rPr>
        <w:t>2</w:t>
      </w:r>
      <w:r w:rsidR="00335CF5">
        <w:rPr>
          <w:rFonts w:ascii="TimesNewRomanPSMT" w:hAnsi="TimesNewRomanPSMT" w:cs="TimesNewRomanPSMT"/>
          <w:sz w:val="24"/>
          <w:szCs w:val="24"/>
        </w:rPr>
        <w:t>4</w:t>
      </w:r>
      <w:r>
        <w:rPr>
          <w:rFonts w:ascii="TimesNewRomanPSMT" w:hAnsi="TimesNewRomanPSMT" w:cs="TimesNewRomanPSMT"/>
          <w:sz w:val="24"/>
          <w:szCs w:val="24"/>
        </w:rPr>
        <w:t xml:space="preserve"> r. poz. </w:t>
      </w:r>
      <w:r w:rsidR="00335CF5">
        <w:rPr>
          <w:rFonts w:ascii="TimesNewRomanPSMT" w:hAnsi="TimesNewRomanPSMT" w:cs="TimesNewRomanPSMT"/>
          <w:sz w:val="24"/>
          <w:szCs w:val="24"/>
        </w:rPr>
        <w:t>806</w:t>
      </w:r>
      <w:r>
        <w:rPr>
          <w:rFonts w:ascii="TimesNewRomanPSMT" w:hAnsi="TimesNewRomanPSMT" w:cs="TimesNewRomanPSMT"/>
          <w:sz w:val="24"/>
          <w:szCs w:val="24"/>
        </w:rPr>
        <w:t>) z chwilą skierowania projektu do uzgodnień, konsultacji publicznych oraz opiniowania zosta</w:t>
      </w:r>
      <w:r w:rsidR="00E27D4F">
        <w:rPr>
          <w:rFonts w:ascii="TimesNewRomanPSMT" w:hAnsi="TimesNewRomanPSMT" w:cs="TimesNewRomanPSMT"/>
          <w:sz w:val="24"/>
          <w:szCs w:val="24"/>
        </w:rPr>
        <w:t>ł on</w:t>
      </w:r>
      <w:r>
        <w:rPr>
          <w:rFonts w:ascii="TimesNewRomanPSMT" w:hAnsi="TimesNewRomanPSMT" w:cs="TimesNewRomanPSMT"/>
          <w:sz w:val="24"/>
          <w:szCs w:val="24"/>
        </w:rPr>
        <w:t xml:space="preserve"> udostępniony w Biuletynie Informacji Publicznej na stronie podmiotowej Rządowego Centrum Legislacji w serwisie Rządowy Proces Legislacyjny.</w:t>
      </w:r>
    </w:p>
    <w:p w14:paraId="500AB0A3" w14:textId="77777777" w:rsidR="00C339AA" w:rsidRDefault="00BE1123" w:rsidP="00C339A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Projekt nie zawiera nowych przepisów technicznych, a zatem nie podlega notyfikacji zgodnie z trybem przewidzianym w rozporządzeniu Rady Ministrów z dnia 23 grudnia 2002 r. w sprawie sposobu funkcjonowania krajowego systemu notyfikacji norm i aktów prawnych (Dz. U. z 2002 r. poz. 2039 oraz z 2004 r. poz. 597).</w:t>
      </w:r>
    </w:p>
    <w:p w14:paraId="2736A711" w14:textId="77777777" w:rsidR="001C36FD" w:rsidRPr="001C36FD" w:rsidRDefault="001C36FD" w:rsidP="001C36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1C36FD">
        <w:rPr>
          <w:rFonts w:ascii="TimesNewRomanPSMT" w:hAnsi="TimesNewRomanPSMT" w:cs="TimesNewRomanPSMT"/>
          <w:sz w:val="24"/>
          <w:szCs w:val="24"/>
        </w:rPr>
        <w:t xml:space="preserve">W celu spełnienia wymogu, o którym mowa w § 42 ust. 1 uchwały nr 190 Rady Ministrów z dnia 29 października 2013 r. – Regulamin pracy Rady Ministrów (M.P. z 2024 r. poz. 806), projekt rozporządzenia został skierowany do oceny przez Koordynatora OSR, który nie zajął stanowiska w tym trybie. </w:t>
      </w:r>
    </w:p>
    <w:p w14:paraId="73410047" w14:textId="1C4601F0" w:rsidR="00763888" w:rsidRPr="00763888" w:rsidRDefault="00763888" w:rsidP="001C36FD">
      <w:pPr>
        <w:pStyle w:val="NIEARTTEKSTtekstnieartykuowanynppodstprawnarozplubpreambua"/>
        <w:spacing w:before="0" w:after="120" w:line="276" w:lineRule="auto"/>
        <w:ind w:firstLine="0"/>
      </w:pPr>
    </w:p>
    <w:sectPr w:rsidR="00763888" w:rsidRPr="00763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13455" w14:textId="77777777" w:rsidR="00612362" w:rsidRDefault="00612362" w:rsidP="00027CEC">
      <w:pPr>
        <w:spacing w:after="0" w:line="240" w:lineRule="auto"/>
      </w:pPr>
      <w:r>
        <w:separator/>
      </w:r>
    </w:p>
  </w:endnote>
  <w:endnote w:type="continuationSeparator" w:id="0">
    <w:p w14:paraId="5015214E" w14:textId="77777777" w:rsidR="00612362" w:rsidRDefault="00612362" w:rsidP="00027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67731" w14:textId="77777777" w:rsidR="00612362" w:rsidRDefault="00612362" w:rsidP="00027CEC">
      <w:pPr>
        <w:spacing w:after="0" w:line="240" w:lineRule="auto"/>
      </w:pPr>
      <w:r>
        <w:separator/>
      </w:r>
    </w:p>
  </w:footnote>
  <w:footnote w:type="continuationSeparator" w:id="0">
    <w:p w14:paraId="1136BB2D" w14:textId="77777777" w:rsidR="00612362" w:rsidRDefault="00612362" w:rsidP="00027C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614DB2"/>
    <w:multiLevelType w:val="hybridMultilevel"/>
    <w:tmpl w:val="B90A31B4"/>
    <w:lvl w:ilvl="0" w:tplc="A15E3A0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4AD3806"/>
    <w:multiLevelType w:val="hybridMultilevel"/>
    <w:tmpl w:val="104E0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104478">
    <w:abstractNumId w:val="1"/>
  </w:num>
  <w:num w:numId="2" w16cid:durableId="625309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123"/>
    <w:rsid w:val="00004DD2"/>
    <w:rsid w:val="000104E9"/>
    <w:rsid w:val="00027CEC"/>
    <w:rsid w:val="000A6379"/>
    <w:rsid w:val="000B2D38"/>
    <w:rsid w:val="000C3132"/>
    <w:rsid w:val="000E760A"/>
    <w:rsid w:val="001203BC"/>
    <w:rsid w:val="00153AEF"/>
    <w:rsid w:val="001639C0"/>
    <w:rsid w:val="00164ED2"/>
    <w:rsid w:val="001A3594"/>
    <w:rsid w:val="001A5F67"/>
    <w:rsid w:val="001B03EC"/>
    <w:rsid w:val="001C36FD"/>
    <w:rsid w:val="001D3D5B"/>
    <w:rsid w:val="00200735"/>
    <w:rsid w:val="0020221F"/>
    <w:rsid w:val="00206B61"/>
    <w:rsid w:val="00215194"/>
    <w:rsid w:val="002213A0"/>
    <w:rsid w:val="002315C9"/>
    <w:rsid w:val="00246782"/>
    <w:rsid w:val="002618B9"/>
    <w:rsid w:val="002A7BCE"/>
    <w:rsid w:val="002D1647"/>
    <w:rsid w:val="00320AD7"/>
    <w:rsid w:val="00335CF5"/>
    <w:rsid w:val="003364B5"/>
    <w:rsid w:val="003466F6"/>
    <w:rsid w:val="003721D5"/>
    <w:rsid w:val="003722CE"/>
    <w:rsid w:val="0039420C"/>
    <w:rsid w:val="003C733C"/>
    <w:rsid w:val="003E7A75"/>
    <w:rsid w:val="003F0307"/>
    <w:rsid w:val="004018B2"/>
    <w:rsid w:val="0043776F"/>
    <w:rsid w:val="004458B3"/>
    <w:rsid w:val="004A2F5A"/>
    <w:rsid w:val="004A3C0C"/>
    <w:rsid w:val="004B22CA"/>
    <w:rsid w:val="004D68F7"/>
    <w:rsid w:val="004E0BB6"/>
    <w:rsid w:val="00503CFE"/>
    <w:rsid w:val="00513910"/>
    <w:rsid w:val="00545F13"/>
    <w:rsid w:val="005953D5"/>
    <w:rsid w:val="00612362"/>
    <w:rsid w:val="00655E48"/>
    <w:rsid w:val="006579F6"/>
    <w:rsid w:val="006706AE"/>
    <w:rsid w:val="00673169"/>
    <w:rsid w:val="006846C0"/>
    <w:rsid w:val="006C3786"/>
    <w:rsid w:val="006E58F0"/>
    <w:rsid w:val="006F1FCD"/>
    <w:rsid w:val="006F28BA"/>
    <w:rsid w:val="00710A0B"/>
    <w:rsid w:val="00715B29"/>
    <w:rsid w:val="00763888"/>
    <w:rsid w:val="00785745"/>
    <w:rsid w:val="007928E3"/>
    <w:rsid w:val="007930CA"/>
    <w:rsid w:val="00795FBE"/>
    <w:rsid w:val="007E0706"/>
    <w:rsid w:val="007F25B9"/>
    <w:rsid w:val="00815AB9"/>
    <w:rsid w:val="0082419B"/>
    <w:rsid w:val="00837537"/>
    <w:rsid w:val="00865D6F"/>
    <w:rsid w:val="00872C91"/>
    <w:rsid w:val="00882BBE"/>
    <w:rsid w:val="00896DF7"/>
    <w:rsid w:val="00922C96"/>
    <w:rsid w:val="00927CF5"/>
    <w:rsid w:val="00974D6F"/>
    <w:rsid w:val="009B7972"/>
    <w:rsid w:val="009C2B7A"/>
    <w:rsid w:val="00A068FD"/>
    <w:rsid w:val="00A114C2"/>
    <w:rsid w:val="00A16289"/>
    <w:rsid w:val="00A740E0"/>
    <w:rsid w:val="00A81FC2"/>
    <w:rsid w:val="00A92793"/>
    <w:rsid w:val="00A96E7B"/>
    <w:rsid w:val="00AA5FDE"/>
    <w:rsid w:val="00AC45FC"/>
    <w:rsid w:val="00B07570"/>
    <w:rsid w:val="00B14EBC"/>
    <w:rsid w:val="00B15FB9"/>
    <w:rsid w:val="00B40A88"/>
    <w:rsid w:val="00B82007"/>
    <w:rsid w:val="00B83E85"/>
    <w:rsid w:val="00B85125"/>
    <w:rsid w:val="00B91DAA"/>
    <w:rsid w:val="00BE1123"/>
    <w:rsid w:val="00BE20F0"/>
    <w:rsid w:val="00BF766B"/>
    <w:rsid w:val="00C013BA"/>
    <w:rsid w:val="00C339AA"/>
    <w:rsid w:val="00C35BC4"/>
    <w:rsid w:val="00C8140F"/>
    <w:rsid w:val="00CD0264"/>
    <w:rsid w:val="00D04D87"/>
    <w:rsid w:val="00D46049"/>
    <w:rsid w:val="00D528C4"/>
    <w:rsid w:val="00DB3E12"/>
    <w:rsid w:val="00DC5B64"/>
    <w:rsid w:val="00DD70E9"/>
    <w:rsid w:val="00E27D4F"/>
    <w:rsid w:val="00E3715B"/>
    <w:rsid w:val="00E5104C"/>
    <w:rsid w:val="00E523F8"/>
    <w:rsid w:val="00E80194"/>
    <w:rsid w:val="00E81CA8"/>
    <w:rsid w:val="00E96D46"/>
    <w:rsid w:val="00EB4E35"/>
    <w:rsid w:val="00F0126D"/>
    <w:rsid w:val="00F06471"/>
    <w:rsid w:val="00F22DDF"/>
    <w:rsid w:val="00F64540"/>
    <w:rsid w:val="00F71C3A"/>
    <w:rsid w:val="00FD2C2C"/>
    <w:rsid w:val="00FE3776"/>
    <w:rsid w:val="00FF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FD6CB"/>
  <w15:chartTrackingRefBased/>
  <w15:docId w15:val="{E55894F0-36DC-46D2-A299-F36544502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3364B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D3D5B"/>
    <w:pPr>
      <w:ind w:left="720"/>
      <w:contextualSpacing/>
    </w:pPr>
  </w:style>
  <w:style w:type="paragraph" w:customStyle="1" w:styleId="ARTartustawynprozporzdzenia">
    <w:name w:val="ART(§) – art. ustawy (§ np. rozporządzenia)"/>
    <w:uiPriority w:val="11"/>
    <w:qFormat/>
    <w:rsid w:val="00655E48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E8019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7C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7C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7C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6F392-4C46-4BC2-8008-C3C0B8C81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1667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Orliński Adrian  (DLPC)</dc:creator>
  <cp:keywords/>
  <dc:description/>
  <cp:lastModifiedBy>Perczyński Piotr  (DL)</cp:lastModifiedBy>
  <cp:revision>7</cp:revision>
  <dcterms:created xsi:type="dcterms:W3CDTF">2025-05-06T10:55:00Z</dcterms:created>
  <dcterms:modified xsi:type="dcterms:W3CDTF">2025-05-15T13:49:00Z</dcterms:modified>
</cp:coreProperties>
</file>